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90D9" w14:textId="25F9021D" w:rsidR="00CB7D4F" w:rsidRPr="00E50E6D" w:rsidRDefault="00C22710">
      <w:pPr>
        <w:jc w:val="center"/>
        <w:rPr>
          <w:rFonts w:ascii="Open Sans" w:eastAsia="Open Sans" w:hAnsi="Open Sans" w:cs="Open Sans"/>
          <w:b/>
          <w:smallCaps/>
        </w:rPr>
      </w:pPr>
      <w:r w:rsidRPr="00E50E6D">
        <w:rPr>
          <w:rFonts w:ascii="Open Sans" w:eastAsia="Open Sans" w:hAnsi="Open Sans" w:cs="Open Sans"/>
          <w:b/>
          <w:smallCaps/>
        </w:rPr>
        <w:t xml:space="preserve">Ajánlatkérés </w:t>
      </w:r>
      <w:r w:rsidR="00734D5A" w:rsidRPr="00E50E6D">
        <w:rPr>
          <w:rFonts w:ascii="Open Sans" w:eastAsia="Open Sans" w:hAnsi="Open Sans" w:cs="Open Sans"/>
          <w:b/>
          <w:smallCaps/>
        </w:rPr>
        <w:t>–</w:t>
      </w:r>
      <w:r w:rsidRPr="00E50E6D">
        <w:rPr>
          <w:rFonts w:ascii="Open Sans" w:eastAsia="Open Sans" w:hAnsi="Open Sans" w:cs="Open Sans"/>
          <w:b/>
          <w:smallCaps/>
        </w:rPr>
        <w:t xml:space="preserve"> Szolgáltatás</w:t>
      </w:r>
    </w:p>
    <w:tbl>
      <w:tblPr>
        <w:tblpPr w:leftFromText="180" w:rightFromText="180" w:vertAnchor="text" w:tblpY="297"/>
        <w:tblW w:w="957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Look w:val="04A0" w:firstRow="1" w:lastRow="0" w:firstColumn="1" w:lastColumn="0" w:noHBand="0" w:noVBand="1"/>
      </w:tblPr>
      <w:tblGrid>
        <w:gridCol w:w="9570"/>
      </w:tblGrid>
      <w:tr w:rsidR="00734D5A" w:rsidRPr="00E50E6D" w14:paraId="25DE580F" w14:textId="77777777" w:rsidTr="00DA0F02">
        <w:trPr>
          <w:cantSplit/>
          <w:trHeight w:val="686"/>
          <w:tblHeader/>
        </w:trPr>
        <w:tc>
          <w:tcPr>
            <w:tcW w:w="9576" w:type="dxa"/>
            <w:tcBorders>
              <w:top w:val="single" w:sz="8" w:space="0" w:color="7BA0CD"/>
              <w:left w:val="single" w:sz="8" w:space="0" w:color="7BA0CD"/>
              <w:bottom w:val="single" w:sz="8" w:space="0" w:color="7BA0CD"/>
              <w:right w:val="single" w:sz="8" w:space="0" w:color="7BA0CD"/>
            </w:tcBorders>
            <w:shd w:val="clear" w:color="auto" w:fill="D3DFEE"/>
            <w:hideMark/>
          </w:tcPr>
          <w:p w14:paraId="7A480951" w14:textId="77777777" w:rsidR="00CD1670" w:rsidRPr="00E50E6D" w:rsidRDefault="00CD1670" w:rsidP="00DA0F02">
            <w:pPr>
              <w:spacing w:line="360" w:lineRule="auto"/>
              <w:rPr>
                <w:rFonts w:ascii="Open Sans" w:eastAsia="Open Sans" w:hAnsi="Open Sans" w:cs="Open Sans"/>
                <w:bCs/>
                <w:smallCaps/>
              </w:rPr>
            </w:pPr>
            <w:r w:rsidRPr="00E50E6D">
              <w:rPr>
                <w:rFonts w:ascii="Open Sans" w:eastAsia="Open Sans" w:hAnsi="Open Sans" w:cs="Open Sans"/>
                <w:b/>
                <w:smallCaps/>
              </w:rPr>
              <w:t xml:space="preserve">Ajánlatkérő neve: </w:t>
            </w:r>
            <w:r w:rsidRPr="00E50E6D">
              <w:rPr>
                <w:rFonts w:ascii="Open Sans" w:eastAsia="Open Sans" w:hAnsi="Open Sans" w:cs="Open Sans"/>
                <w:bCs/>
                <w:smallCaps/>
              </w:rPr>
              <w:t>Mórahalom Városi Önkormányzat</w:t>
            </w:r>
          </w:p>
          <w:p w14:paraId="5CD2E448" w14:textId="0776F956" w:rsidR="00734D5A" w:rsidRPr="00E50E6D" w:rsidRDefault="00734D5A" w:rsidP="00DA0F02">
            <w:pPr>
              <w:spacing w:line="360" w:lineRule="auto"/>
              <w:rPr>
                <w:rFonts w:ascii="Open Sans" w:eastAsia="Open Sans" w:hAnsi="Open Sans" w:cs="Open Sans"/>
                <w:smallCaps/>
              </w:rPr>
            </w:pPr>
            <w:r w:rsidRPr="00E50E6D">
              <w:rPr>
                <w:rFonts w:ascii="Open Sans" w:eastAsia="Open Sans" w:hAnsi="Open Sans" w:cs="Open Sans"/>
                <w:b/>
                <w:smallCaps/>
              </w:rPr>
              <w:t>Az ajánlat tárgya:</w:t>
            </w:r>
            <w:r w:rsidRPr="00E50E6D">
              <w:t xml:space="preserve"> </w:t>
            </w:r>
            <w:r w:rsidR="00603B19" w:rsidRPr="00E50E6D">
              <w:rPr>
                <w:rFonts w:ascii="Open Sans" w:eastAsia="Open Sans" w:hAnsi="Open Sans" w:cs="Open Sans"/>
                <w:smallCaps/>
              </w:rPr>
              <w:t>Műszaki ellenőr</w:t>
            </w:r>
            <w:r w:rsidR="008C17E0" w:rsidRPr="00E50E6D">
              <w:rPr>
                <w:rFonts w:ascii="Open Sans" w:eastAsia="Open Sans" w:hAnsi="Open Sans" w:cs="Open Sans"/>
                <w:smallCaps/>
              </w:rPr>
              <w:t>i</w:t>
            </w:r>
            <w:r w:rsidR="00603B19" w:rsidRPr="00E50E6D">
              <w:rPr>
                <w:rFonts w:ascii="Open Sans" w:eastAsia="Open Sans" w:hAnsi="Open Sans" w:cs="Open Sans"/>
                <w:smallCaps/>
              </w:rPr>
              <w:t xml:space="preserve"> feladatok ellátása</w:t>
            </w:r>
          </w:p>
          <w:p w14:paraId="16875BFE" w14:textId="77777777" w:rsidR="00734D5A" w:rsidRPr="00E50E6D" w:rsidRDefault="00734D5A" w:rsidP="00DA0F02">
            <w:pPr>
              <w:tabs>
                <w:tab w:val="left" w:pos="3075"/>
              </w:tabs>
              <w:spacing w:line="360" w:lineRule="auto"/>
              <w:rPr>
                <w:rFonts w:ascii="Open Sans" w:eastAsia="Open Sans" w:hAnsi="Open Sans" w:cs="Open Sans"/>
                <w:smallCaps/>
                <w:sz w:val="22"/>
                <w:szCs w:val="22"/>
              </w:rPr>
            </w:pPr>
            <w:proofErr w:type="gramStart"/>
            <w:r w:rsidRPr="00E50E6D">
              <w:rPr>
                <w:rFonts w:ascii="Open Sans" w:eastAsia="Open Sans" w:hAnsi="Open Sans" w:cs="Open Sans"/>
                <w:b/>
                <w:smallCaps/>
              </w:rPr>
              <w:t xml:space="preserve">Referenciaszám: </w:t>
            </w:r>
            <w:r w:rsidRPr="00E50E6D">
              <w:rPr>
                <w:rFonts w:ascii="Open Sans" w:eastAsia="Open Sans" w:hAnsi="Open Sans" w:cs="Open Sans"/>
                <w:smallCaps/>
              </w:rPr>
              <w:t xml:space="preserve">  </w:t>
            </w:r>
            <w:proofErr w:type="gramEnd"/>
            <w:r w:rsidRPr="00E50E6D">
              <w:rPr>
                <w:rFonts w:ascii="Open Sans" w:eastAsia="Open Sans" w:hAnsi="Open Sans" w:cs="Open Sans"/>
                <w:smallCaps/>
                <w:sz w:val="22"/>
                <w:szCs w:val="22"/>
              </w:rPr>
              <w:t xml:space="preserve">HUSRB/23L/21/004 </w:t>
            </w:r>
            <w:r w:rsidRPr="00E50E6D">
              <w:rPr>
                <w:rFonts w:ascii="Open Sans" w:eastAsia="Open Sans" w:hAnsi="Open Sans" w:cs="Open Sans"/>
                <w:smallCaps/>
                <w:sz w:val="28"/>
                <w:szCs w:val="28"/>
              </w:rPr>
              <w:t xml:space="preserve">– </w:t>
            </w:r>
            <w:r w:rsidRPr="00E50E6D">
              <w:rPr>
                <w:rFonts w:ascii="Open Sans" w:eastAsia="Open Sans" w:hAnsi="Open Sans" w:cs="Open Sans"/>
                <w:smallCaps/>
                <w:sz w:val="22"/>
                <w:szCs w:val="22"/>
              </w:rPr>
              <w:t>SAGITTA/</w:t>
            </w:r>
            <w:r w:rsidR="008C17E0" w:rsidRPr="00E50E6D">
              <w:rPr>
                <w:rFonts w:ascii="Open Sans" w:eastAsia="Open Sans" w:hAnsi="Open Sans" w:cs="Open Sans"/>
                <w:smallCaps/>
                <w:sz w:val="22"/>
                <w:szCs w:val="22"/>
              </w:rPr>
              <w:t>4</w:t>
            </w:r>
          </w:p>
          <w:p w14:paraId="218C7E84" w14:textId="319A3827" w:rsidR="00CD1670" w:rsidRPr="00E50E6D" w:rsidRDefault="00CD1670" w:rsidP="00DA0F02">
            <w:pPr>
              <w:tabs>
                <w:tab w:val="left" w:pos="3075"/>
              </w:tabs>
              <w:spacing w:line="360" w:lineRule="auto"/>
              <w:rPr>
                <w:rFonts w:ascii="Open Sans" w:eastAsia="Open Sans" w:hAnsi="Open Sans" w:cs="Open Sans"/>
                <w:smallCaps/>
              </w:rPr>
            </w:pPr>
            <w:r w:rsidRPr="00E50E6D">
              <w:rPr>
                <w:rFonts w:ascii="Open Sans" w:eastAsia="Open Sans" w:hAnsi="Open Sans" w:cs="Open Sans"/>
                <w:b/>
                <w:smallCaps/>
              </w:rPr>
              <w:t>Kezdő időpont:</w:t>
            </w:r>
            <w:r w:rsidRPr="00E50E6D">
              <w:rPr>
                <w:rFonts w:ascii="Open Sans" w:eastAsia="Open Sans" w:hAnsi="Open Sans" w:cs="Open Sans"/>
                <w:smallCaps/>
                <w:sz w:val="22"/>
                <w:szCs w:val="22"/>
              </w:rPr>
              <w:t xml:space="preserve"> 2026/01/2</w:t>
            </w:r>
            <w:r w:rsidR="005834A0">
              <w:rPr>
                <w:rFonts w:ascii="Open Sans" w:eastAsia="Open Sans" w:hAnsi="Open Sans" w:cs="Open Sans"/>
                <w:smallCaps/>
                <w:sz w:val="22"/>
                <w:szCs w:val="22"/>
              </w:rPr>
              <w:t>6</w:t>
            </w:r>
          </w:p>
        </w:tc>
      </w:tr>
    </w:tbl>
    <w:p w14:paraId="4AC89E8A" w14:textId="77777777" w:rsidR="00734D5A" w:rsidRPr="00E50E6D" w:rsidRDefault="00734D5A">
      <w:pPr>
        <w:jc w:val="center"/>
        <w:rPr>
          <w:rFonts w:ascii="Open Sans" w:hAnsi="Open Sans"/>
        </w:rPr>
      </w:pPr>
    </w:p>
    <w:p w14:paraId="619290DB" w14:textId="77777777" w:rsidR="00CB7D4F" w:rsidRPr="00E50E6D" w:rsidRDefault="00C22710">
      <w:pPr>
        <w:widowControl/>
        <w:numPr>
          <w:ilvl w:val="0"/>
          <w:numId w:val="4"/>
        </w:numPr>
        <w:spacing w:line="276" w:lineRule="auto"/>
        <w:ind w:left="426" w:hanging="426"/>
        <w:jc w:val="both"/>
        <w:rPr>
          <w:rFonts w:ascii="Open Sans" w:hAnsi="Open Sans"/>
          <w:sz w:val="22"/>
          <w:szCs w:val="22"/>
        </w:rPr>
      </w:pPr>
      <w:r w:rsidRPr="00E50E6D">
        <w:rPr>
          <w:rFonts w:ascii="Open Sans" w:eastAsia="Open Sans" w:hAnsi="Open Sans" w:cs="Open Sans"/>
          <w:b/>
          <w:sz w:val="22"/>
          <w:szCs w:val="22"/>
        </w:rPr>
        <w:t>AZ AJÁNLATOK BENYÚJTÁSÁVAL KAPCSOLATOS INFORMÁCIÓK</w:t>
      </w:r>
    </w:p>
    <w:p w14:paraId="619290DC" w14:textId="77777777" w:rsidR="00CB7D4F" w:rsidRPr="00E50E6D" w:rsidRDefault="00CB7D4F">
      <w:pPr>
        <w:ind w:left="720"/>
        <w:jc w:val="both"/>
        <w:rPr>
          <w:rFonts w:ascii="Open Sans" w:eastAsia="Open Sans" w:hAnsi="Open Sans" w:cs="Open Sans"/>
          <w:sz w:val="22"/>
          <w:szCs w:val="22"/>
        </w:rPr>
      </w:pPr>
    </w:p>
    <w:p w14:paraId="619290DD" w14:textId="77777777" w:rsidR="00CB7D4F" w:rsidRPr="00E50E6D" w:rsidRDefault="00C22710">
      <w:pPr>
        <w:jc w:val="both"/>
        <w:rPr>
          <w:rFonts w:ascii="Open Sans" w:hAnsi="Open Sans"/>
          <w:sz w:val="22"/>
          <w:szCs w:val="22"/>
        </w:rPr>
      </w:pPr>
      <w:r w:rsidRPr="00E50E6D">
        <w:rPr>
          <w:rFonts w:ascii="Open Sans" w:eastAsia="Open Sans" w:hAnsi="Open Sans" w:cs="Open Sans"/>
          <w:sz w:val="22"/>
          <w:szCs w:val="22"/>
        </w:rPr>
        <w:t>A jelen ajánlatkérés tárgya:</w:t>
      </w:r>
    </w:p>
    <w:p w14:paraId="619290DE" w14:textId="77777777" w:rsidR="00CB7D4F" w:rsidRPr="00E50E6D" w:rsidRDefault="00CB7D4F">
      <w:pPr>
        <w:jc w:val="both"/>
        <w:rPr>
          <w:rFonts w:ascii="Open Sans" w:eastAsia="Open Sans" w:hAnsi="Open Sans" w:cs="Open Sans"/>
          <w:sz w:val="22"/>
          <w:szCs w:val="22"/>
        </w:rPr>
      </w:pPr>
    </w:p>
    <w:p w14:paraId="619290DF" w14:textId="77777777" w:rsidR="00CB7D4F" w:rsidRPr="00E50E6D" w:rsidRDefault="00C22710">
      <w:pPr>
        <w:jc w:val="both"/>
        <w:rPr>
          <w:rFonts w:ascii="Open Sans" w:hAnsi="Open Sans"/>
          <w:sz w:val="22"/>
          <w:szCs w:val="22"/>
        </w:rPr>
      </w:pPr>
      <w:r w:rsidRPr="00E50E6D">
        <w:rPr>
          <w:rFonts w:ascii="Open Sans" w:eastAsia="Open Sans" w:hAnsi="Open Sans" w:cs="Open Sans"/>
          <w:sz w:val="22"/>
          <w:szCs w:val="22"/>
        </w:rPr>
        <w:t>INTERREG VI-A IPA Magyarország-Szerbia Program keretében megvalósuló</w:t>
      </w:r>
      <w:r w:rsidRPr="00E50E6D">
        <w:rPr>
          <w:rFonts w:ascii="Open Sans" w:eastAsia="Open Sans" w:hAnsi="Open Sans" w:cs="Open Sans"/>
          <w:b/>
          <w:sz w:val="22"/>
          <w:szCs w:val="22"/>
        </w:rPr>
        <w:t xml:space="preserve"> „</w:t>
      </w:r>
      <w:proofErr w:type="spellStart"/>
      <w:r w:rsidRPr="00E50E6D">
        <w:rPr>
          <w:rFonts w:ascii="Open Sans" w:hAnsi="Open Sans" w:cs="Open Sans"/>
          <w:b/>
          <w:bCs/>
          <w:sz w:val="22"/>
          <w:szCs w:val="22"/>
        </w:rPr>
        <w:t>Smart</w:t>
      </w:r>
      <w:proofErr w:type="spellEnd"/>
      <w:r w:rsidRPr="00E50E6D">
        <w:rPr>
          <w:rFonts w:ascii="Open Sans" w:hAnsi="Open Sans" w:cs="Open Sans"/>
          <w:b/>
          <w:bCs/>
          <w:sz w:val="22"/>
          <w:szCs w:val="22"/>
        </w:rPr>
        <w:t xml:space="preserve"> </w:t>
      </w:r>
      <w:proofErr w:type="spellStart"/>
      <w:r w:rsidRPr="00E50E6D">
        <w:rPr>
          <w:rFonts w:ascii="Open Sans" w:hAnsi="Open Sans" w:cs="Open Sans"/>
          <w:b/>
          <w:bCs/>
          <w:sz w:val="22"/>
          <w:szCs w:val="22"/>
        </w:rPr>
        <w:t>Agro-Innovation</w:t>
      </w:r>
      <w:proofErr w:type="spellEnd"/>
      <w:r w:rsidRPr="00E50E6D">
        <w:rPr>
          <w:rFonts w:ascii="Open Sans" w:hAnsi="Open Sans" w:cs="Open Sans"/>
          <w:b/>
          <w:bCs/>
          <w:sz w:val="22"/>
          <w:szCs w:val="22"/>
        </w:rPr>
        <w:t xml:space="preserve"> and </w:t>
      </w:r>
      <w:proofErr w:type="spellStart"/>
      <w:r w:rsidRPr="00E50E6D">
        <w:rPr>
          <w:rFonts w:ascii="Open Sans" w:hAnsi="Open Sans" w:cs="Open Sans"/>
          <w:b/>
          <w:bCs/>
          <w:sz w:val="22"/>
          <w:szCs w:val="22"/>
        </w:rPr>
        <w:t>Training</w:t>
      </w:r>
      <w:proofErr w:type="spellEnd"/>
      <w:r w:rsidRPr="00E50E6D">
        <w:rPr>
          <w:rFonts w:ascii="Open Sans" w:hAnsi="Open Sans" w:cs="Open Sans"/>
          <w:b/>
          <w:bCs/>
          <w:sz w:val="22"/>
          <w:szCs w:val="22"/>
        </w:rPr>
        <w:t xml:space="preserve"> Action</w:t>
      </w:r>
      <w:r w:rsidRPr="00E50E6D">
        <w:rPr>
          <w:rFonts w:ascii="Open Sans" w:eastAsia="Open Sans" w:hAnsi="Open Sans" w:cs="Open Sans"/>
          <w:b/>
          <w:bCs/>
          <w:sz w:val="22"/>
          <w:szCs w:val="22"/>
        </w:rPr>
        <w:t xml:space="preserve"> -</w:t>
      </w:r>
      <w:r w:rsidRPr="00E50E6D">
        <w:rPr>
          <w:rFonts w:ascii="Open Sans" w:eastAsia="Open Sans" w:hAnsi="Open Sans" w:cs="Open Sans"/>
          <w:b/>
          <w:sz w:val="22"/>
          <w:szCs w:val="22"/>
        </w:rPr>
        <w:t xml:space="preserve"> SAGITTA”</w:t>
      </w:r>
      <w:r w:rsidRPr="00E50E6D">
        <w:rPr>
          <w:rFonts w:ascii="Open Sans" w:eastAsia="Open Sans" w:hAnsi="Open Sans" w:cs="Open Sans"/>
          <w:sz w:val="22"/>
          <w:szCs w:val="22"/>
        </w:rPr>
        <w:t xml:space="preserve"> című pályázathoz kapcsolódó</w:t>
      </w:r>
      <w:r w:rsidRPr="00E50E6D">
        <w:rPr>
          <w:rFonts w:ascii="Open Sans" w:hAnsi="Open Sans" w:cs="Open Sans"/>
          <w:i/>
          <w:iCs/>
          <w:sz w:val="22"/>
          <w:szCs w:val="22"/>
          <w:lang w:eastAsia="en-US"/>
        </w:rPr>
        <w:t xml:space="preserve"> </w:t>
      </w:r>
      <w:r w:rsidRPr="00E50E6D">
        <w:rPr>
          <w:rFonts w:ascii="Open Sans" w:hAnsi="Open Sans" w:cs="Open Sans"/>
          <w:b/>
          <w:bCs/>
          <w:sz w:val="22"/>
          <w:szCs w:val="22"/>
          <w:lang w:eastAsia="en-US"/>
        </w:rPr>
        <w:t xml:space="preserve">Szőlészeti és Borászati Képzési </w:t>
      </w:r>
      <w:proofErr w:type="spellStart"/>
      <w:r w:rsidRPr="00E50E6D">
        <w:rPr>
          <w:rFonts w:ascii="Open Sans" w:hAnsi="Open Sans" w:cs="Open Sans"/>
          <w:b/>
          <w:bCs/>
          <w:sz w:val="22"/>
          <w:szCs w:val="22"/>
          <w:lang w:eastAsia="en-US"/>
        </w:rPr>
        <w:t>Közont</w:t>
      </w:r>
      <w:proofErr w:type="spellEnd"/>
      <w:r w:rsidRPr="00E50E6D">
        <w:rPr>
          <w:rFonts w:ascii="Open Sans" w:hAnsi="Open Sans" w:cs="Open Sans"/>
          <w:b/>
          <w:bCs/>
          <w:sz w:val="22"/>
          <w:szCs w:val="22"/>
          <w:lang w:eastAsia="en-US"/>
        </w:rPr>
        <w:t xml:space="preserve"> felújításához kapcsolódó Műszaki ellenőr feladatainak ellátása</w:t>
      </w:r>
      <w:r w:rsidRPr="00E50E6D">
        <w:rPr>
          <w:rFonts w:ascii="Open Sans" w:eastAsia="Open Sans" w:hAnsi="Open Sans" w:cs="Open Sans"/>
          <w:sz w:val="22"/>
          <w:szCs w:val="22"/>
        </w:rPr>
        <w:t xml:space="preserve">. Referenciaszáma: </w:t>
      </w:r>
      <w:r w:rsidRPr="00E50E6D">
        <w:rPr>
          <w:rFonts w:ascii="Open Sans" w:eastAsia="Open Sans" w:hAnsi="Open Sans" w:cs="Open Sans"/>
          <w:b/>
          <w:bCs/>
          <w:sz w:val="22"/>
          <w:szCs w:val="22"/>
        </w:rPr>
        <w:t>HUSRB/23L/21/004 – SAGITTA/4</w:t>
      </w:r>
    </w:p>
    <w:p w14:paraId="619290E0" w14:textId="77777777" w:rsidR="00CB7D4F" w:rsidRPr="00E50E6D" w:rsidRDefault="00CB7D4F">
      <w:pPr>
        <w:jc w:val="both"/>
        <w:rPr>
          <w:rFonts w:ascii="Open Sans" w:eastAsia="Open Sans" w:hAnsi="Open Sans" w:cs="Open Sans"/>
          <w:i/>
          <w:sz w:val="22"/>
          <w:szCs w:val="22"/>
        </w:rPr>
      </w:pPr>
    </w:p>
    <w:p w14:paraId="619290E1" w14:textId="77777777" w:rsidR="00CB7D4F" w:rsidRPr="00E50E6D" w:rsidRDefault="00C22710">
      <w:pPr>
        <w:jc w:val="both"/>
        <w:rPr>
          <w:rFonts w:ascii="Open Sans" w:hAnsi="Open Sans"/>
          <w:sz w:val="22"/>
          <w:szCs w:val="22"/>
        </w:rPr>
      </w:pPr>
      <w:r w:rsidRPr="00E50E6D">
        <w:rPr>
          <w:rFonts w:ascii="Open Sans" w:eastAsia="Open Sans" w:hAnsi="Open Sans" w:cs="Open Sans"/>
          <w:sz w:val="22"/>
          <w:szCs w:val="22"/>
        </w:rPr>
        <w:t xml:space="preserve">A pénzügyi ajánlatot Magyar Forintban, nettó és bruttó összeg feltüntetésével szükséges megadni. </w:t>
      </w:r>
    </w:p>
    <w:p w14:paraId="619290E2" w14:textId="77777777" w:rsidR="00CB7D4F" w:rsidRPr="00E50E6D" w:rsidRDefault="00CB7D4F">
      <w:pPr>
        <w:jc w:val="both"/>
        <w:rPr>
          <w:rFonts w:ascii="Open Sans" w:eastAsia="Open Sans" w:hAnsi="Open Sans" w:cs="Open Sans"/>
          <w:b/>
          <w:sz w:val="22"/>
          <w:szCs w:val="22"/>
        </w:rPr>
      </w:pPr>
    </w:p>
    <w:p w14:paraId="619290E3" w14:textId="77777777" w:rsidR="00CB7D4F" w:rsidRPr="00E50E6D" w:rsidRDefault="00C22710">
      <w:pPr>
        <w:widowControl/>
        <w:numPr>
          <w:ilvl w:val="0"/>
          <w:numId w:val="5"/>
        </w:numPr>
        <w:spacing w:line="276" w:lineRule="auto"/>
        <w:ind w:left="426" w:hanging="426"/>
        <w:jc w:val="both"/>
        <w:rPr>
          <w:rFonts w:ascii="Open Sans" w:hAnsi="Open Sans"/>
          <w:sz w:val="22"/>
          <w:szCs w:val="22"/>
        </w:rPr>
      </w:pPr>
      <w:r w:rsidRPr="00E50E6D">
        <w:rPr>
          <w:rFonts w:ascii="Open Sans" w:eastAsia="Open Sans" w:hAnsi="Open Sans" w:cs="Open Sans"/>
          <w:b/>
          <w:sz w:val="22"/>
          <w:szCs w:val="22"/>
        </w:rPr>
        <w:t>Szakmai információk:</w:t>
      </w:r>
      <w:r w:rsidRPr="00E50E6D">
        <w:rPr>
          <w:rFonts w:ascii="Open Sans" w:eastAsia="Open Sans" w:hAnsi="Open Sans" w:cs="Open Sans"/>
          <w:sz w:val="22"/>
          <w:szCs w:val="22"/>
        </w:rPr>
        <w:t xml:space="preserve"> Az ajánlattevőknek az alábbiak szerint kell szolgáltatásaikat elvégezni. Szakmai ajánlatában az ajánlattevő további részleteket adhat meg a teljesítésről.</w:t>
      </w:r>
    </w:p>
    <w:p w14:paraId="619290E4" w14:textId="77777777" w:rsidR="00CB7D4F" w:rsidRPr="00E50E6D" w:rsidRDefault="00CB7D4F">
      <w:pPr>
        <w:widowControl/>
        <w:spacing w:line="276" w:lineRule="auto"/>
        <w:jc w:val="both"/>
        <w:rPr>
          <w:rFonts w:ascii="Open Sans" w:eastAsia="Open Sans" w:hAnsi="Open Sans" w:cs="Open Sans"/>
          <w:sz w:val="22"/>
          <w:szCs w:val="22"/>
        </w:rPr>
      </w:pPr>
    </w:p>
    <w:tbl>
      <w:tblPr>
        <w:tblStyle w:val="Rcsostblzat"/>
        <w:tblW w:w="9355" w:type="dxa"/>
        <w:tblInd w:w="-5" w:type="dxa"/>
        <w:tblLayout w:type="fixed"/>
        <w:tblLook w:val="04A0" w:firstRow="1" w:lastRow="0" w:firstColumn="1" w:lastColumn="0" w:noHBand="0" w:noVBand="1"/>
      </w:tblPr>
      <w:tblGrid>
        <w:gridCol w:w="9355"/>
      </w:tblGrid>
      <w:tr w:rsidR="009C1936" w:rsidRPr="00E50E6D" w14:paraId="619290E7" w14:textId="77777777" w:rsidTr="0019428B">
        <w:tc>
          <w:tcPr>
            <w:tcW w:w="9355" w:type="dxa"/>
          </w:tcPr>
          <w:p w14:paraId="619290E6" w14:textId="5FF2E3E8" w:rsidR="009C1936" w:rsidRPr="00E50E6D" w:rsidRDefault="009C1936">
            <w:pPr>
              <w:widowControl/>
              <w:spacing w:line="276" w:lineRule="auto"/>
              <w:jc w:val="center"/>
              <w:rPr>
                <w:rFonts w:ascii="Open Sans" w:eastAsia="Open Sans" w:hAnsi="Open Sans" w:cs="Open Sans"/>
                <w:b/>
                <w:bCs/>
                <w:sz w:val="22"/>
                <w:szCs w:val="22"/>
              </w:rPr>
            </w:pPr>
            <w:r w:rsidRPr="00E50E6D">
              <w:rPr>
                <w:rFonts w:ascii="Open Sans" w:eastAsia="Open Sans" w:hAnsi="Open Sans" w:cs="Open Sans"/>
                <w:b/>
                <w:bCs/>
                <w:sz w:val="22"/>
                <w:szCs w:val="22"/>
              </w:rPr>
              <w:t xml:space="preserve">Feladat megnevezése </w:t>
            </w:r>
          </w:p>
        </w:tc>
      </w:tr>
      <w:tr w:rsidR="00CB7D4F" w:rsidRPr="00E50E6D" w14:paraId="619290EE" w14:textId="77777777" w:rsidTr="0019428B">
        <w:trPr>
          <w:trHeight w:val="739"/>
        </w:trPr>
        <w:tc>
          <w:tcPr>
            <w:tcW w:w="9355" w:type="dxa"/>
            <w:vAlign w:val="center"/>
          </w:tcPr>
          <w:p w14:paraId="619290E8" w14:textId="77777777" w:rsidR="00CB7D4F" w:rsidRPr="00E50E6D" w:rsidRDefault="00C22710">
            <w:pPr>
              <w:pStyle w:val="Szvegtrzs"/>
              <w:jc w:val="both"/>
              <w:rPr>
                <w:rFonts w:ascii="Open Sans" w:hAnsi="Open Sans" w:cs="Open Sans"/>
                <w:i/>
                <w:iCs/>
                <w:sz w:val="22"/>
                <w:szCs w:val="22"/>
                <w:lang w:val="en-US" w:eastAsia="en-US"/>
              </w:rPr>
            </w:pPr>
            <w:r w:rsidRPr="00E50E6D">
              <w:rPr>
                <w:rStyle w:val="Kiemels2"/>
                <w:rFonts w:ascii="Open Sans" w:hAnsi="Open Sans" w:cs="Open Sans"/>
                <w:sz w:val="22"/>
                <w:szCs w:val="22"/>
                <w:lang w:val="en-US" w:eastAsia="en-US"/>
              </w:rPr>
              <w:t xml:space="preserve">A </w:t>
            </w:r>
            <w:proofErr w:type="spellStart"/>
            <w:r w:rsidRPr="00E50E6D">
              <w:rPr>
                <w:rStyle w:val="Kiemels2"/>
                <w:rFonts w:ascii="Open Sans" w:hAnsi="Open Sans" w:cs="Open Sans"/>
                <w:sz w:val="22"/>
                <w:szCs w:val="22"/>
                <w:lang w:val="en-US" w:eastAsia="en-US"/>
              </w:rPr>
              <w:t>Szőlészeti</w:t>
            </w:r>
            <w:proofErr w:type="spellEnd"/>
            <w:r w:rsidRPr="00E50E6D">
              <w:rPr>
                <w:rStyle w:val="Kiemels2"/>
                <w:rFonts w:ascii="Open Sans" w:hAnsi="Open Sans" w:cs="Open Sans"/>
                <w:sz w:val="22"/>
                <w:szCs w:val="22"/>
                <w:lang w:val="en-US" w:eastAsia="en-US"/>
              </w:rPr>
              <w:t xml:space="preserve"> </w:t>
            </w:r>
            <w:proofErr w:type="spellStart"/>
            <w:r w:rsidRPr="00E50E6D">
              <w:rPr>
                <w:rStyle w:val="Kiemels2"/>
                <w:rFonts w:ascii="Open Sans" w:hAnsi="Open Sans" w:cs="Open Sans"/>
                <w:sz w:val="22"/>
                <w:szCs w:val="22"/>
                <w:lang w:val="en-US" w:eastAsia="en-US"/>
              </w:rPr>
              <w:t>és</w:t>
            </w:r>
            <w:proofErr w:type="spellEnd"/>
            <w:r w:rsidRPr="00E50E6D">
              <w:rPr>
                <w:rStyle w:val="Kiemels2"/>
                <w:rFonts w:ascii="Open Sans" w:hAnsi="Open Sans" w:cs="Open Sans"/>
                <w:sz w:val="22"/>
                <w:szCs w:val="22"/>
                <w:lang w:val="en-US" w:eastAsia="en-US"/>
              </w:rPr>
              <w:t xml:space="preserve"> </w:t>
            </w:r>
            <w:proofErr w:type="spellStart"/>
            <w:r w:rsidRPr="00E50E6D">
              <w:rPr>
                <w:rStyle w:val="Kiemels2"/>
                <w:rFonts w:ascii="Open Sans" w:hAnsi="Open Sans" w:cs="Open Sans"/>
                <w:sz w:val="22"/>
                <w:szCs w:val="22"/>
                <w:lang w:val="en-US" w:eastAsia="en-US"/>
              </w:rPr>
              <w:t>Borászati</w:t>
            </w:r>
            <w:proofErr w:type="spellEnd"/>
            <w:r w:rsidRPr="00E50E6D">
              <w:rPr>
                <w:rStyle w:val="Kiemels2"/>
                <w:rFonts w:ascii="Open Sans" w:hAnsi="Open Sans" w:cs="Open Sans"/>
                <w:sz w:val="22"/>
                <w:szCs w:val="22"/>
                <w:lang w:val="en-US" w:eastAsia="en-US"/>
              </w:rPr>
              <w:t xml:space="preserve"> </w:t>
            </w:r>
            <w:proofErr w:type="spellStart"/>
            <w:r w:rsidRPr="00E50E6D">
              <w:rPr>
                <w:rStyle w:val="Kiemels2"/>
                <w:rFonts w:ascii="Open Sans" w:hAnsi="Open Sans" w:cs="Open Sans"/>
                <w:sz w:val="22"/>
                <w:szCs w:val="22"/>
                <w:lang w:val="en-US" w:eastAsia="en-US"/>
              </w:rPr>
              <w:t>Képzési</w:t>
            </w:r>
            <w:proofErr w:type="spellEnd"/>
            <w:r w:rsidRPr="00E50E6D">
              <w:rPr>
                <w:rStyle w:val="Kiemels2"/>
                <w:rFonts w:ascii="Open Sans" w:hAnsi="Open Sans" w:cs="Open Sans"/>
                <w:sz w:val="22"/>
                <w:szCs w:val="22"/>
                <w:lang w:val="en-US" w:eastAsia="en-US"/>
              </w:rPr>
              <w:t xml:space="preserve"> </w:t>
            </w:r>
            <w:proofErr w:type="spellStart"/>
            <w:r w:rsidRPr="00E50E6D">
              <w:rPr>
                <w:rStyle w:val="Kiemels2"/>
                <w:rFonts w:ascii="Open Sans" w:hAnsi="Open Sans" w:cs="Open Sans"/>
                <w:sz w:val="22"/>
                <w:szCs w:val="22"/>
                <w:lang w:val="en-US" w:eastAsia="en-US"/>
              </w:rPr>
              <w:t>Központ</w:t>
            </w:r>
            <w:proofErr w:type="spellEnd"/>
            <w:r w:rsidRPr="00E50E6D">
              <w:rPr>
                <w:rStyle w:val="Kiemels2"/>
                <w:rFonts w:ascii="Open Sans" w:hAnsi="Open Sans" w:cs="Open Sans"/>
                <w:sz w:val="22"/>
                <w:szCs w:val="22"/>
                <w:lang w:val="en-US" w:eastAsia="en-US"/>
              </w:rPr>
              <w:t xml:space="preserve"> </w:t>
            </w:r>
            <w:proofErr w:type="spellStart"/>
            <w:r w:rsidRPr="00E50E6D">
              <w:rPr>
                <w:rStyle w:val="Kiemels2"/>
                <w:rFonts w:ascii="Open Sans" w:hAnsi="Open Sans" w:cs="Open Sans"/>
                <w:sz w:val="22"/>
                <w:szCs w:val="22"/>
                <w:lang w:val="en-US" w:eastAsia="en-US"/>
              </w:rPr>
              <w:t>teljes</w:t>
            </w:r>
            <w:proofErr w:type="spellEnd"/>
            <w:r w:rsidRPr="00E50E6D">
              <w:rPr>
                <w:rStyle w:val="Kiemels2"/>
                <w:rFonts w:ascii="Open Sans" w:hAnsi="Open Sans" w:cs="Open Sans"/>
                <w:sz w:val="22"/>
                <w:szCs w:val="22"/>
                <w:lang w:val="en-US" w:eastAsia="en-US"/>
              </w:rPr>
              <w:t xml:space="preserve"> </w:t>
            </w:r>
            <w:proofErr w:type="spellStart"/>
            <w:r w:rsidRPr="00E50E6D">
              <w:rPr>
                <w:rStyle w:val="Kiemels2"/>
                <w:rFonts w:ascii="Open Sans" w:hAnsi="Open Sans" w:cs="Open Sans"/>
                <w:sz w:val="22"/>
                <w:szCs w:val="22"/>
                <w:lang w:val="en-US" w:eastAsia="en-US"/>
              </w:rPr>
              <w:t>felújításához</w:t>
            </w:r>
            <w:proofErr w:type="spellEnd"/>
            <w:r w:rsidRPr="00E50E6D">
              <w:rPr>
                <w:rStyle w:val="Kiemels2"/>
                <w:rFonts w:ascii="Open Sans" w:hAnsi="Open Sans" w:cs="Open Sans"/>
                <w:sz w:val="22"/>
                <w:szCs w:val="22"/>
                <w:lang w:val="en-US" w:eastAsia="en-US"/>
              </w:rPr>
              <w:t xml:space="preserve"> </w:t>
            </w:r>
            <w:proofErr w:type="spellStart"/>
            <w:r w:rsidRPr="00E50E6D">
              <w:rPr>
                <w:rStyle w:val="Kiemels2"/>
                <w:rFonts w:ascii="Open Sans" w:hAnsi="Open Sans" w:cs="Open Sans"/>
                <w:sz w:val="22"/>
                <w:szCs w:val="22"/>
                <w:lang w:val="en-US" w:eastAsia="en-US"/>
              </w:rPr>
              <w:t>kapcsolódó</w:t>
            </w:r>
            <w:proofErr w:type="spellEnd"/>
            <w:r w:rsidRPr="00E50E6D">
              <w:rPr>
                <w:rStyle w:val="Kiemels2"/>
                <w:rFonts w:ascii="Open Sans" w:hAnsi="Open Sans" w:cs="Open Sans"/>
                <w:sz w:val="22"/>
                <w:szCs w:val="22"/>
                <w:lang w:val="en-US" w:eastAsia="en-US"/>
              </w:rPr>
              <w:t xml:space="preserve"> </w:t>
            </w:r>
            <w:proofErr w:type="spellStart"/>
            <w:r w:rsidRPr="00E50E6D">
              <w:rPr>
                <w:rStyle w:val="Kiemels2"/>
                <w:rFonts w:ascii="Open Sans" w:hAnsi="Open Sans" w:cs="Open Sans"/>
                <w:sz w:val="22"/>
                <w:szCs w:val="22"/>
                <w:lang w:val="en-US" w:eastAsia="en-US"/>
              </w:rPr>
              <w:t>műszaki</w:t>
            </w:r>
            <w:proofErr w:type="spellEnd"/>
            <w:r w:rsidRPr="00E50E6D">
              <w:rPr>
                <w:rStyle w:val="Kiemels2"/>
                <w:rFonts w:ascii="Open Sans" w:hAnsi="Open Sans" w:cs="Open Sans"/>
                <w:sz w:val="22"/>
                <w:szCs w:val="22"/>
                <w:lang w:val="en-US" w:eastAsia="en-US"/>
              </w:rPr>
              <w:t xml:space="preserve"> </w:t>
            </w:r>
            <w:proofErr w:type="spellStart"/>
            <w:r w:rsidRPr="00E50E6D">
              <w:rPr>
                <w:rStyle w:val="Kiemels2"/>
                <w:rFonts w:ascii="Open Sans" w:hAnsi="Open Sans" w:cs="Open Sans"/>
                <w:sz w:val="22"/>
                <w:szCs w:val="22"/>
                <w:lang w:val="en-US" w:eastAsia="en-US"/>
              </w:rPr>
              <w:t>ellenőri</w:t>
            </w:r>
            <w:proofErr w:type="spellEnd"/>
            <w:r w:rsidRPr="00E50E6D">
              <w:rPr>
                <w:rStyle w:val="Kiemels2"/>
                <w:rFonts w:ascii="Open Sans" w:hAnsi="Open Sans" w:cs="Open Sans"/>
                <w:sz w:val="22"/>
                <w:szCs w:val="22"/>
                <w:lang w:val="en-US" w:eastAsia="en-US"/>
              </w:rPr>
              <w:t xml:space="preserve"> </w:t>
            </w:r>
            <w:proofErr w:type="spellStart"/>
            <w:r w:rsidRPr="00E50E6D">
              <w:rPr>
                <w:rStyle w:val="Kiemels2"/>
                <w:rFonts w:ascii="Open Sans" w:hAnsi="Open Sans" w:cs="Open Sans"/>
                <w:sz w:val="22"/>
                <w:szCs w:val="22"/>
                <w:lang w:val="en-US" w:eastAsia="en-US"/>
              </w:rPr>
              <w:t>feladatok</w:t>
            </w:r>
            <w:proofErr w:type="spellEnd"/>
            <w:r w:rsidRPr="00E50E6D">
              <w:rPr>
                <w:rStyle w:val="Kiemels2"/>
                <w:rFonts w:ascii="Open Sans" w:hAnsi="Open Sans" w:cs="Open Sans"/>
                <w:sz w:val="22"/>
                <w:szCs w:val="22"/>
                <w:lang w:val="en-US" w:eastAsia="en-US"/>
              </w:rPr>
              <w:t xml:space="preserve"> </w:t>
            </w:r>
            <w:proofErr w:type="spellStart"/>
            <w:r w:rsidRPr="00E50E6D">
              <w:rPr>
                <w:rStyle w:val="Kiemels2"/>
                <w:rFonts w:ascii="Open Sans" w:hAnsi="Open Sans" w:cs="Open Sans"/>
                <w:sz w:val="22"/>
                <w:szCs w:val="22"/>
                <w:lang w:val="en-US" w:eastAsia="en-US"/>
              </w:rPr>
              <w:t>ellátása</w:t>
            </w:r>
            <w:proofErr w:type="spellEnd"/>
            <w:r w:rsidRPr="00E50E6D">
              <w:rPr>
                <w:rFonts w:ascii="Open Sans" w:hAnsi="Open Sans" w:cs="Open Sans"/>
                <w:sz w:val="22"/>
                <w:szCs w:val="22"/>
                <w:lang w:val="en-US" w:eastAsia="en-US"/>
              </w:rPr>
              <w:t xml:space="preserve"> a 191/2009. (IX.15.) </w:t>
            </w:r>
            <w:proofErr w:type="spellStart"/>
            <w:r w:rsidRPr="00E50E6D">
              <w:rPr>
                <w:rFonts w:ascii="Open Sans" w:hAnsi="Open Sans" w:cs="Open Sans"/>
                <w:sz w:val="22"/>
                <w:szCs w:val="22"/>
                <w:lang w:val="en-US" w:eastAsia="en-US"/>
              </w:rPr>
              <w:t>Korm</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rendelet</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valamint</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az</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egyéb</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vonatkozó</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jogszabályok</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rendelkezéseinek</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megfelelően</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történik</w:t>
            </w:r>
            <w:proofErr w:type="spellEnd"/>
            <w:r w:rsidRPr="00E50E6D">
              <w:rPr>
                <w:rFonts w:ascii="Open Sans" w:hAnsi="Open Sans" w:cs="Open Sans"/>
                <w:sz w:val="22"/>
                <w:szCs w:val="22"/>
                <w:lang w:val="en-US" w:eastAsia="en-US"/>
              </w:rPr>
              <w:t>.</w:t>
            </w:r>
          </w:p>
          <w:p w14:paraId="619290E9" w14:textId="77777777" w:rsidR="00CB7D4F" w:rsidRPr="00E50E6D" w:rsidRDefault="00C22710">
            <w:pPr>
              <w:pStyle w:val="Szvegtrzs"/>
              <w:spacing w:after="283"/>
              <w:jc w:val="both"/>
              <w:rPr>
                <w:rFonts w:ascii="Open Sans" w:hAnsi="Open Sans" w:cs="Open Sans"/>
                <w:sz w:val="22"/>
                <w:szCs w:val="22"/>
                <w:lang w:val="en-US" w:eastAsia="en-US"/>
              </w:rPr>
            </w:pPr>
            <w:r w:rsidRPr="00E50E6D">
              <w:rPr>
                <w:rFonts w:ascii="Open Sans" w:hAnsi="Open Sans" w:cs="Open Sans"/>
                <w:sz w:val="22"/>
                <w:szCs w:val="22"/>
                <w:lang w:val="en-US" w:eastAsia="en-US"/>
              </w:rPr>
              <w:t xml:space="preserve">A </w:t>
            </w:r>
            <w:proofErr w:type="spellStart"/>
            <w:r w:rsidRPr="00E50E6D">
              <w:rPr>
                <w:rFonts w:ascii="Open Sans" w:hAnsi="Open Sans" w:cs="Open Sans"/>
                <w:sz w:val="22"/>
                <w:szCs w:val="22"/>
                <w:lang w:val="en-US" w:eastAsia="en-US"/>
              </w:rPr>
              <w:t>műszaki</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ellenőr</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feladata</w:t>
            </w:r>
            <w:proofErr w:type="spellEnd"/>
            <w:r w:rsidRPr="00E50E6D">
              <w:rPr>
                <w:rFonts w:ascii="Open Sans" w:hAnsi="Open Sans" w:cs="Open Sans"/>
                <w:sz w:val="22"/>
                <w:szCs w:val="22"/>
                <w:lang w:val="en-US" w:eastAsia="en-US"/>
              </w:rPr>
              <w:t xml:space="preserve"> a </w:t>
            </w:r>
            <w:proofErr w:type="spellStart"/>
            <w:r w:rsidRPr="00E50E6D">
              <w:rPr>
                <w:rFonts w:ascii="Open Sans" w:hAnsi="Open Sans" w:cs="Open Sans"/>
                <w:sz w:val="22"/>
                <w:szCs w:val="22"/>
                <w:lang w:val="en-US" w:eastAsia="en-US"/>
              </w:rPr>
              <w:t>kivitelezéshez</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kapcsolódó</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közbeszerzési</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eljárás</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során</w:t>
            </w:r>
            <w:proofErr w:type="spellEnd"/>
            <w:r w:rsidRPr="00E50E6D">
              <w:rPr>
                <w:rFonts w:ascii="Open Sans" w:hAnsi="Open Sans" w:cs="Open Sans"/>
                <w:sz w:val="22"/>
                <w:szCs w:val="22"/>
                <w:lang w:val="en-US" w:eastAsia="en-US"/>
              </w:rPr>
              <w:t xml:space="preserve"> – a </w:t>
            </w:r>
            <w:proofErr w:type="spellStart"/>
            <w:r w:rsidRPr="00E50E6D">
              <w:rPr>
                <w:rFonts w:ascii="Open Sans" w:hAnsi="Open Sans" w:cs="Open Sans"/>
                <w:sz w:val="22"/>
                <w:szCs w:val="22"/>
                <w:lang w:val="en-US" w:eastAsia="en-US"/>
              </w:rPr>
              <w:t>műszaki</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ellenőri</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megbízási</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szerződés</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hatálybalépését</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követően</w:t>
            </w:r>
            <w:proofErr w:type="spellEnd"/>
            <w:r w:rsidRPr="00E50E6D">
              <w:rPr>
                <w:rFonts w:ascii="Open Sans" w:hAnsi="Open Sans" w:cs="Open Sans"/>
                <w:sz w:val="22"/>
                <w:szCs w:val="22"/>
                <w:lang w:val="en-US" w:eastAsia="en-US"/>
              </w:rPr>
              <w:t xml:space="preserve"> – </w:t>
            </w:r>
            <w:proofErr w:type="spellStart"/>
            <w:r w:rsidRPr="00E50E6D">
              <w:rPr>
                <w:rFonts w:ascii="Open Sans" w:hAnsi="Open Sans" w:cs="Open Sans"/>
                <w:sz w:val="22"/>
                <w:szCs w:val="22"/>
                <w:lang w:val="en-US" w:eastAsia="en-US"/>
              </w:rPr>
              <w:t>az</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ajánlatkérő</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szakmai</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támogatása</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különösen</w:t>
            </w:r>
            <w:proofErr w:type="spellEnd"/>
            <w:r w:rsidRPr="00E50E6D">
              <w:rPr>
                <w:rFonts w:ascii="Open Sans" w:hAnsi="Open Sans" w:cs="Open Sans"/>
                <w:sz w:val="22"/>
                <w:szCs w:val="22"/>
                <w:lang w:val="en-US" w:eastAsia="en-US"/>
              </w:rPr>
              <w:t xml:space="preserve"> a </w:t>
            </w:r>
            <w:proofErr w:type="spellStart"/>
            <w:r w:rsidRPr="00E50E6D">
              <w:rPr>
                <w:rFonts w:ascii="Open Sans" w:hAnsi="Open Sans" w:cs="Open Sans"/>
                <w:sz w:val="22"/>
                <w:szCs w:val="22"/>
                <w:lang w:val="en-US" w:eastAsia="en-US"/>
              </w:rPr>
              <w:t>beérkező</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ajánlatok</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műszaki</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tartalmának</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vizsgálata</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és</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véleményezése</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valamint</w:t>
            </w:r>
            <w:proofErr w:type="spellEnd"/>
            <w:r w:rsidRPr="00E50E6D">
              <w:rPr>
                <w:rFonts w:ascii="Open Sans" w:hAnsi="Open Sans" w:cs="Open Sans"/>
                <w:sz w:val="22"/>
                <w:szCs w:val="22"/>
                <w:lang w:val="en-US" w:eastAsia="en-US"/>
              </w:rPr>
              <w:t xml:space="preserve"> a </w:t>
            </w:r>
            <w:proofErr w:type="spellStart"/>
            <w:r w:rsidRPr="00E50E6D">
              <w:rPr>
                <w:rFonts w:ascii="Open Sans" w:hAnsi="Open Sans" w:cs="Open Sans"/>
                <w:sz w:val="22"/>
                <w:szCs w:val="22"/>
                <w:lang w:val="en-US" w:eastAsia="en-US"/>
              </w:rPr>
              <w:t>kivitelezési</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szerződés</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műszaki</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tartalmának</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egyeztetése</w:t>
            </w:r>
            <w:proofErr w:type="spellEnd"/>
            <w:r w:rsidRPr="00E50E6D">
              <w:rPr>
                <w:rFonts w:ascii="Open Sans" w:hAnsi="Open Sans" w:cs="Open Sans"/>
                <w:sz w:val="22"/>
                <w:szCs w:val="22"/>
                <w:lang w:val="en-US" w:eastAsia="en-US"/>
              </w:rPr>
              <w:t xml:space="preserve"> a </w:t>
            </w:r>
            <w:proofErr w:type="spellStart"/>
            <w:r w:rsidRPr="00E50E6D">
              <w:rPr>
                <w:rFonts w:ascii="Open Sans" w:hAnsi="Open Sans" w:cs="Open Sans"/>
                <w:sz w:val="22"/>
                <w:szCs w:val="22"/>
                <w:lang w:val="en-US" w:eastAsia="en-US"/>
              </w:rPr>
              <w:t>nyertes</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ajánlattevővel</w:t>
            </w:r>
            <w:proofErr w:type="spellEnd"/>
            <w:r w:rsidRPr="00E50E6D">
              <w:rPr>
                <w:rFonts w:ascii="Open Sans" w:hAnsi="Open Sans" w:cs="Open Sans"/>
                <w:sz w:val="22"/>
                <w:szCs w:val="22"/>
                <w:lang w:val="en-US" w:eastAsia="en-US"/>
              </w:rPr>
              <w:t>.</w:t>
            </w:r>
          </w:p>
          <w:p w14:paraId="619290EA" w14:textId="77777777" w:rsidR="00CB7D4F" w:rsidRPr="00E50E6D" w:rsidRDefault="00C22710">
            <w:pPr>
              <w:pStyle w:val="Szvegtrzs"/>
              <w:spacing w:after="283"/>
              <w:jc w:val="both"/>
              <w:rPr>
                <w:rFonts w:ascii="Open Sans" w:hAnsi="Open Sans" w:cs="Open Sans"/>
                <w:sz w:val="22"/>
                <w:szCs w:val="22"/>
                <w:lang w:val="en-US" w:eastAsia="en-US"/>
              </w:rPr>
            </w:pPr>
            <w:r w:rsidRPr="00E50E6D">
              <w:rPr>
                <w:rFonts w:ascii="Open Sans" w:hAnsi="Open Sans" w:cs="Open Sans"/>
                <w:sz w:val="22"/>
                <w:szCs w:val="22"/>
                <w:lang w:val="en-US" w:eastAsia="en-US"/>
              </w:rPr>
              <w:t xml:space="preserve">A </w:t>
            </w:r>
            <w:proofErr w:type="spellStart"/>
            <w:r w:rsidRPr="00E50E6D">
              <w:rPr>
                <w:rFonts w:ascii="Open Sans" w:hAnsi="Open Sans" w:cs="Open Sans"/>
                <w:sz w:val="22"/>
                <w:szCs w:val="22"/>
                <w:lang w:val="en-US" w:eastAsia="en-US"/>
              </w:rPr>
              <w:t>műszaki</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ellenőr</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feladata</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továbbá</w:t>
            </w:r>
            <w:proofErr w:type="spellEnd"/>
            <w:r w:rsidRPr="00E50E6D">
              <w:rPr>
                <w:rFonts w:ascii="Open Sans" w:hAnsi="Open Sans" w:cs="Open Sans"/>
                <w:sz w:val="22"/>
                <w:szCs w:val="22"/>
                <w:lang w:val="en-US" w:eastAsia="en-US"/>
              </w:rPr>
              <w:t xml:space="preserve"> a </w:t>
            </w:r>
            <w:proofErr w:type="spellStart"/>
            <w:r w:rsidRPr="00E50E6D">
              <w:rPr>
                <w:rFonts w:ascii="Open Sans" w:hAnsi="Open Sans" w:cs="Open Sans"/>
                <w:sz w:val="22"/>
                <w:szCs w:val="22"/>
                <w:lang w:val="en-US" w:eastAsia="en-US"/>
              </w:rPr>
              <w:t>kivitelezési</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munkák</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jogszabályoknak</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jóváhagyott</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terveknek</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és</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műszaki</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előírásoknak</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megfelelő</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végrehajtásának</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ellenőrzése</w:t>
            </w:r>
            <w:proofErr w:type="spellEnd"/>
            <w:r w:rsidRPr="00E50E6D">
              <w:rPr>
                <w:rFonts w:ascii="Open Sans" w:hAnsi="Open Sans" w:cs="Open Sans"/>
                <w:sz w:val="22"/>
                <w:szCs w:val="22"/>
                <w:lang w:val="en-US" w:eastAsia="en-US"/>
              </w:rPr>
              <w:t xml:space="preserve">, a </w:t>
            </w:r>
            <w:proofErr w:type="spellStart"/>
            <w:r w:rsidRPr="00E50E6D">
              <w:rPr>
                <w:rFonts w:ascii="Open Sans" w:hAnsi="Open Sans" w:cs="Open Sans"/>
                <w:sz w:val="22"/>
                <w:szCs w:val="22"/>
                <w:lang w:val="en-US" w:eastAsia="en-US"/>
              </w:rPr>
              <w:t>beruházó</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képviselete</w:t>
            </w:r>
            <w:proofErr w:type="spellEnd"/>
            <w:r w:rsidRPr="00E50E6D">
              <w:rPr>
                <w:rFonts w:ascii="Open Sans" w:hAnsi="Open Sans" w:cs="Open Sans"/>
                <w:sz w:val="22"/>
                <w:szCs w:val="22"/>
                <w:lang w:val="en-US" w:eastAsia="en-US"/>
              </w:rPr>
              <w:t xml:space="preserve"> a </w:t>
            </w:r>
            <w:proofErr w:type="spellStart"/>
            <w:r w:rsidRPr="00E50E6D">
              <w:rPr>
                <w:rFonts w:ascii="Open Sans" w:hAnsi="Open Sans" w:cs="Open Sans"/>
                <w:sz w:val="22"/>
                <w:szCs w:val="22"/>
                <w:lang w:val="en-US" w:eastAsia="en-US"/>
              </w:rPr>
              <w:t>kivitelezés</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során</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az</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építési</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napló</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vezetésének</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figyelemmel</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kísérése</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továbbá</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közreműködés</w:t>
            </w:r>
            <w:proofErr w:type="spellEnd"/>
            <w:r w:rsidRPr="00E50E6D">
              <w:rPr>
                <w:rFonts w:ascii="Open Sans" w:hAnsi="Open Sans" w:cs="Open Sans"/>
                <w:sz w:val="22"/>
                <w:szCs w:val="22"/>
                <w:lang w:val="en-US" w:eastAsia="en-US"/>
              </w:rPr>
              <w:t xml:space="preserve"> a </w:t>
            </w:r>
            <w:proofErr w:type="spellStart"/>
            <w:r w:rsidRPr="00E50E6D">
              <w:rPr>
                <w:rFonts w:ascii="Open Sans" w:hAnsi="Open Sans" w:cs="Open Sans"/>
                <w:sz w:val="22"/>
                <w:szCs w:val="22"/>
                <w:lang w:val="en-US" w:eastAsia="en-US"/>
              </w:rPr>
              <w:t>munkaterület</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átadásában</w:t>
            </w:r>
            <w:proofErr w:type="spellEnd"/>
            <w:r w:rsidRPr="00E50E6D">
              <w:rPr>
                <w:rFonts w:ascii="Open Sans" w:hAnsi="Open Sans" w:cs="Open Sans"/>
                <w:sz w:val="22"/>
                <w:szCs w:val="22"/>
                <w:lang w:val="en-US" w:eastAsia="en-US"/>
              </w:rPr>
              <w:t xml:space="preserve">, a </w:t>
            </w:r>
            <w:proofErr w:type="spellStart"/>
            <w:r w:rsidRPr="00E50E6D">
              <w:rPr>
                <w:rFonts w:ascii="Open Sans" w:hAnsi="Open Sans" w:cs="Open Sans"/>
                <w:sz w:val="22"/>
                <w:szCs w:val="22"/>
                <w:lang w:val="en-US" w:eastAsia="en-US"/>
              </w:rPr>
              <w:t>műszaki</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átadás-átvételi</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eljárás</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lastRenderedPageBreak/>
              <w:t>lefolytatásában</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valamint</w:t>
            </w:r>
            <w:proofErr w:type="spellEnd"/>
            <w:r w:rsidRPr="00E50E6D">
              <w:rPr>
                <w:rFonts w:ascii="Open Sans" w:hAnsi="Open Sans" w:cs="Open Sans"/>
                <w:sz w:val="22"/>
                <w:szCs w:val="22"/>
                <w:lang w:val="en-US" w:eastAsia="en-US"/>
              </w:rPr>
              <w:t xml:space="preserve"> a </w:t>
            </w:r>
            <w:proofErr w:type="spellStart"/>
            <w:r w:rsidRPr="00E50E6D">
              <w:rPr>
                <w:rFonts w:ascii="Open Sans" w:hAnsi="Open Sans" w:cs="Open Sans"/>
                <w:sz w:val="22"/>
                <w:szCs w:val="22"/>
                <w:lang w:val="en-US" w:eastAsia="en-US"/>
              </w:rPr>
              <w:t>teljesítésigazolások</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kiállításában</w:t>
            </w:r>
            <w:proofErr w:type="spellEnd"/>
            <w:r w:rsidRPr="00E50E6D">
              <w:rPr>
                <w:rFonts w:ascii="Open Sans" w:hAnsi="Open Sans" w:cs="Open Sans"/>
                <w:sz w:val="22"/>
                <w:szCs w:val="22"/>
                <w:lang w:val="en-US" w:eastAsia="en-US"/>
              </w:rPr>
              <w:t>.</w:t>
            </w:r>
          </w:p>
          <w:p w14:paraId="41F21CF8" w14:textId="77777777" w:rsidR="009C1936" w:rsidRPr="00E50E6D" w:rsidRDefault="00C22710" w:rsidP="009C1936">
            <w:pPr>
              <w:pStyle w:val="Szvegtrzs"/>
              <w:spacing w:after="283"/>
              <w:jc w:val="both"/>
              <w:rPr>
                <w:rFonts w:ascii="Open Sans" w:hAnsi="Open Sans" w:cs="Open Sans"/>
                <w:sz w:val="22"/>
                <w:szCs w:val="22"/>
                <w:lang w:val="en-US" w:eastAsia="en-US"/>
              </w:rPr>
            </w:pPr>
            <w:r w:rsidRPr="00E50E6D">
              <w:rPr>
                <w:rFonts w:ascii="Open Sans" w:hAnsi="Open Sans" w:cs="Open Sans"/>
                <w:sz w:val="22"/>
                <w:szCs w:val="22"/>
                <w:lang w:val="en-US" w:eastAsia="en-US"/>
              </w:rPr>
              <w:t xml:space="preserve">A </w:t>
            </w:r>
            <w:proofErr w:type="spellStart"/>
            <w:r w:rsidRPr="00E50E6D">
              <w:rPr>
                <w:rFonts w:ascii="Open Sans" w:hAnsi="Open Sans" w:cs="Open Sans"/>
                <w:sz w:val="22"/>
                <w:szCs w:val="22"/>
                <w:lang w:val="en-US" w:eastAsia="en-US"/>
              </w:rPr>
              <w:t>feladatkör</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kiterjed</w:t>
            </w:r>
            <w:proofErr w:type="spellEnd"/>
            <w:r w:rsidRPr="00E50E6D">
              <w:rPr>
                <w:rFonts w:ascii="Open Sans" w:hAnsi="Open Sans" w:cs="Open Sans"/>
                <w:sz w:val="22"/>
                <w:szCs w:val="22"/>
                <w:lang w:val="en-US" w:eastAsia="en-US"/>
              </w:rPr>
              <w:t xml:space="preserve"> a </w:t>
            </w:r>
            <w:proofErr w:type="spellStart"/>
            <w:r w:rsidRPr="00E50E6D">
              <w:rPr>
                <w:rFonts w:ascii="Open Sans" w:hAnsi="Open Sans" w:cs="Open Sans"/>
                <w:sz w:val="22"/>
                <w:szCs w:val="22"/>
                <w:lang w:val="en-US" w:eastAsia="en-US"/>
              </w:rPr>
              <w:t>projekt</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ütemtervének</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nyomon</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követésére</w:t>
            </w:r>
            <w:proofErr w:type="spellEnd"/>
            <w:r w:rsidRPr="00E50E6D">
              <w:rPr>
                <w:rFonts w:ascii="Open Sans" w:hAnsi="Open Sans" w:cs="Open Sans"/>
                <w:sz w:val="22"/>
                <w:szCs w:val="22"/>
                <w:lang w:val="en-US" w:eastAsia="en-US"/>
              </w:rPr>
              <w:t xml:space="preserve">, a </w:t>
            </w:r>
            <w:proofErr w:type="spellStart"/>
            <w:r w:rsidRPr="00E50E6D">
              <w:rPr>
                <w:rFonts w:ascii="Open Sans" w:hAnsi="Open Sans" w:cs="Open Sans"/>
                <w:sz w:val="22"/>
                <w:szCs w:val="22"/>
                <w:lang w:val="en-US" w:eastAsia="en-US"/>
              </w:rPr>
              <w:t>kivitelezési</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költségek</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ellenőrzésére</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valamint</w:t>
            </w:r>
            <w:proofErr w:type="spellEnd"/>
            <w:r w:rsidRPr="00E50E6D">
              <w:rPr>
                <w:rFonts w:ascii="Open Sans" w:hAnsi="Open Sans" w:cs="Open Sans"/>
                <w:sz w:val="22"/>
                <w:szCs w:val="22"/>
                <w:lang w:val="en-US" w:eastAsia="en-US"/>
              </w:rPr>
              <w:t xml:space="preserve"> a </w:t>
            </w:r>
            <w:proofErr w:type="spellStart"/>
            <w:r w:rsidRPr="00E50E6D">
              <w:rPr>
                <w:rFonts w:ascii="Open Sans" w:hAnsi="Open Sans" w:cs="Open Sans"/>
                <w:sz w:val="22"/>
                <w:szCs w:val="22"/>
                <w:lang w:val="en-US" w:eastAsia="en-US"/>
              </w:rPr>
              <w:t>kivitelezés</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során</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felmerülő</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műszaki</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problémák</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haladéktalan</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jelzésére</w:t>
            </w:r>
            <w:proofErr w:type="spellEnd"/>
            <w:r w:rsidRPr="00E50E6D">
              <w:rPr>
                <w:rFonts w:ascii="Open Sans" w:hAnsi="Open Sans" w:cs="Open Sans"/>
                <w:sz w:val="22"/>
                <w:szCs w:val="22"/>
                <w:lang w:val="en-US" w:eastAsia="en-US"/>
              </w:rPr>
              <w:t xml:space="preserve"> a </w:t>
            </w:r>
            <w:proofErr w:type="spellStart"/>
            <w:r w:rsidRPr="00E50E6D">
              <w:rPr>
                <w:rFonts w:ascii="Open Sans" w:hAnsi="Open Sans" w:cs="Open Sans"/>
                <w:sz w:val="22"/>
                <w:szCs w:val="22"/>
                <w:lang w:val="en-US" w:eastAsia="en-US"/>
              </w:rPr>
              <w:t>beruházó</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felé</w:t>
            </w:r>
            <w:proofErr w:type="spellEnd"/>
            <w:r w:rsidRPr="00E50E6D">
              <w:rPr>
                <w:rFonts w:ascii="Open Sans" w:hAnsi="Open Sans" w:cs="Open Sans"/>
                <w:sz w:val="22"/>
                <w:szCs w:val="22"/>
                <w:lang w:val="en-US" w:eastAsia="en-US"/>
              </w:rPr>
              <w:t>.</w:t>
            </w:r>
          </w:p>
          <w:p w14:paraId="619290ED" w14:textId="5FDD2570" w:rsidR="00CB7D4F" w:rsidRPr="00E50E6D" w:rsidRDefault="00C22710" w:rsidP="009C1936">
            <w:pPr>
              <w:pStyle w:val="Szvegtrzs"/>
              <w:spacing w:after="283"/>
              <w:jc w:val="both"/>
              <w:rPr>
                <w:rFonts w:ascii="Open Sans" w:hAnsi="Open Sans" w:cs="Open Sans"/>
                <w:sz w:val="22"/>
                <w:szCs w:val="22"/>
                <w:lang w:val="en-US" w:eastAsia="en-US"/>
              </w:rPr>
            </w:pPr>
            <w:r w:rsidRPr="00E50E6D">
              <w:rPr>
                <w:rFonts w:ascii="Open Sans" w:hAnsi="Open Sans" w:cs="Open Sans"/>
                <w:sz w:val="22"/>
                <w:szCs w:val="22"/>
                <w:lang w:val="en-US" w:eastAsia="en-US"/>
              </w:rPr>
              <w:t xml:space="preserve">A </w:t>
            </w:r>
            <w:proofErr w:type="spellStart"/>
            <w:r w:rsidRPr="00E50E6D">
              <w:rPr>
                <w:rFonts w:ascii="Open Sans" w:hAnsi="Open Sans" w:cs="Open Sans"/>
                <w:sz w:val="22"/>
                <w:szCs w:val="22"/>
                <w:lang w:val="en-US" w:eastAsia="en-US"/>
              </w:rPr>
              <w:t>részletes</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feladatleírást</w:t>
            </w:r>
            <w:proofErr w:type="spellEnd"/>
            <w:r w:rsidRPr="00E50E6D">
              <w:rPr>
                <w:rFonts w:ascii="Open Sans" w:hAnsi="Open Sans" w:cs="Open Sans"/>
                <w:sz w:val="22"/>
                <w:szCs w:val="22"/>
                <w:lang w:val="en-US" w:eastAsia="en-US"/>
              </w:rPr>
              <w:t xml:space="preserve"> a </w:t>
            </w:r>
            <w:proofErr w:type="spellStart"/>
            <w:r w:rsidRPr="00E50E6D">
              <w:rPr>
                <w:rFonts w:ascii="Open Sans" w:hAnsi="Open Sans" w:cs="Open Sans"/>
                <w:sz w:val="22"/>
                <w:szCs w:val="22"/>
                <w:lang w:val="en-US" w:eastAsia="en-US"/>
              </w:rPr>
              <w:t>jelen</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szerződés</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elválaszthatatlan</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mellékletét</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képező</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szerződéstervezet</w:t>
            </w:r>
            <w:proofErr w:type="spellEnd"/>
            <w:r w:rsidRPr="00E50E6D">
              <w:rPr>
                <w:rFonts w:ascii="Open Sans" w:hAnsi="Open Sans" w:cs="Open Sans"/>
                <w:sz w:val="22"/>
                <w:szCs w:val="22"/>
                <w:lang w:val="en-US" w:eastAsia="en-US"/>
              </w:rPr>
              <w:t xml:space="preserve"> </w:t>
            </w:r>
            <w:proofErr w:type="spellStart"/>
            <w:r w:rsidRPr="00E50E6D">
              <w:rPr>
                <w:rFonts w:ascii="Open Sans" w:hAnsi="Open Sans" w:cs="Open Sans"/>
                <w:sz w:val="22"/>
                <w:szCs w:val="22"/>
                <w:lang w:val="en-US" w:eastAsia="en-US"/>
              </w:rPr>
              <w:t>tartalmazza</w:t>
            </w:r>
            <w:proofErr w:type="spellEnd"/>
            <w:r w:rsidR="00423BE6" w:rsidRPr="00E50E6D">
              <w:rPr>
                <w:rFonts w:ascii="Open Sans" w:hAnsi="Open Sans" w:cs="Open Sans"/>
                <w:sz w:val="22"/>
                <w:szCs w:val="22"/>
                <w:lang w:val="en-US" w:eastAsia="en-US"/>
              </w:rPr>
              <w:t>.</w:t>
            </w:r>
          </w:p>
        </w:tc>
      </w:tr>
    </w:tbl>
    <w:p w14:paraId="619290EF" w14:textId="77777777" w:rsidR="00CB7D4F" w:rsidRPr="00E50E6D" w:rsidRDefault="00CB7D4F">
      <w:pPr>
        <w:jc w:val="both"/>
        <w:rPr>
          <w:rFonts w:ascii="Open Sans" w:eastAsia="Open Sans" w:hAnsi="Open Sans" w:cs="Open Sans"/>
          <w:sz w:val="22"/>
          <w:szCs w:val="22"/>
        </w:rPr>
      </w:pPr>
    </w:p>
    <w:p w14:paraId="619290F0" w14:textId="77777777" w:rsidR="00CB7D4F" w:rsidRPr="00E50E6D" w:rsidRDefault="00C22710">
      <w:pPr>
        <w:widowControl/>
        <w:numPr>
          <w:ilvl w:val="0"/>
          <w:numId w:val="5"/>
        </w:numPr>
        <w:spacing w:after="240" w:line="276" w:lineRule="auto"/>
        <w:ind w:left="426" w:hanging="426"/>
        <w:jc w:val="both"/>
        <w:rPr>
          <w:rFonts w:ascii="Open Sans" w:hAnsi="Open Sans"/>
          <w:sz w:val="22"/>
          <w:szCs w:val="22"/>
        </w:rPr>
      </w:pPr>
      <w:r w:rsidRPr="00E50E6D">
        <w:rPr>
          <w:rFonts w:ascii="Open Sans" w:eastAsia="Open Sans" w:hAnsi="Open Sans" w:cs="Open Sans"/>
          <w:b/>
          <w:sz w:val="22"/>
          <w:szCs w:val="22"/>
        </w:rPr>
        <w:t>A szerződés meghatározása:</w:t>
      </w:r>
      <w:r w:rsidRPr="00E50E6D">
        <w:rPr>
          <w:rFonts w:ascii="Open Sans" w:eastAsia="Open Sans" w:hAnsi="Open Sans" w:cs="Open Sans"/>
          <w:sz w:val="22"/>
          <w:szCs w:val="22"/>
        </w:rPr>
        <w:t xml:space="preserve"> Megbízási szerződés</w:t>
      </w:r>
    </w:p>
    <w:p w14:paraId="619290F1" w14:textId="77777777" w:rsidR="00CB7D4F" w:rsidRPr="00E50E6D" w:rsidRDefault="00C22710">
      <w:pPr>
        <w:widowControl/>
        <w:numPr>
          <w:ilvl w:val="0"/>
          <w:numId w:val="5"/>
        </w:numPr>
        <w:spacing w:after="240" w:line="276" w:lineRule="auto"/>
        <w:ind w:left="426" w:hanging="426"/>
        <w:jc w:val="both"/>
        <w:rPr>
          <w:rFonts w:ascii="Open Sans" w:hAnsi="Open Sans"/>
          <w:sz w:val="22"/>
          <w:szCs w:val="22"/>
        </w:rPr>
      </w:pPr>
      <w:r w:rsidRPr="00E50E6D">
        <w:rPr>
          <w:rFonts w:ascii="Open Sans" w:eastAsia="Open Sans" w:hAnsi="Open Sans" w:cs="Open Sans"/>
          <w:b/>
          <w:sz w:val="22"/>
          <w:szCs w:val="22"/>
        </w:rPr>
        <w:t>Fizetési feltételek, az ellenszolgáltatás teljesítésének feltételei, számlázási módja:</w:t>
      </w:r>
      <w:r w:rsidRPr="00E50E6D">
        <w:rPr>
          <w:rFonts w:ascii="Open Sans" w:eastAsia="Open Sans" w:hAnsi="Open Sans" w:cs="Open Sans"/>
          <w:sz w:val="22"/>
          <w:szCs w:val="22"/>
        </w:rPr>
        <w:t xml:space="preserve"> </w:t>
      </w:r>
    </w:p>
    <w:p w14:paraId="619290F2" w14:textId="77777777" w:rsidR="00CB7D4F" w:rsidRPr="00E50E6D" w:rsidRDefault="00C22710">
      <w:pPr>
        <w:widowControl/>
        <w:spacing w:after="240" w:line="276" w:lineRule="auto"/>
        <w:ind w:left="426"/>
        <w:jc w:val="both"/>
        <w:rPr>
          <w:rFonts w:ascii="Open Sans" w:hAnsi="Open Sans"/>
          <w:sz w:val="22"/>
          <w:szCs w:val="22"/>
        </w:rPr>
      </w:pPr>
      <w:r w:rsidRPr="00E50E6D">
        <w:rPr>
          <w:rFonts w:ascii="Open Sans" w:eastAsia="Open Sans" w:hAnsi="Open Sans" w:cs="Open Sans"/>
          <w:sz w:val="22"/>
          <w:szCs w:val="22"/>
        </w:rPr>
        <w:t xml:space="preserve">A szerződésben meghatározottak alapján. </w:t>
      </w:r>
    </w:p>
    <w:p w14:paraId="619290F3" w14:textId="77777777" w:rsidR="00CB7D4F" w:rsidRPr="00E50E6D" w:rsidRDefault="00C22710">
      <w:pPr>
        <w:widowControl/>
        <w:numPr>
          <w:ilvl w:val="0"/>
          <w:numId w:val="5"/>
        </w:numPr>
        <w:spacing w:line="276" w:lineRule="auto"/>
        <w:ind w:left="426" w:hanging="426"/>
        <w:jc w:val="both"/>
        <w:rPr>
          <w:rFonts w:ascii="Open Sans" w:hAnsi="Open Sans"/>
          <w:sz w:val="22"/>
          <w:szCs w:val="22"/>
        </w:rPr>
      </w:pPr>
      <w:r w:rsidRPr="00E50E6D">
        <w:rPr>
          <w:rFonts w:ascii="Open Sans" w:eastAsia="Open Sans" w:hAnsi="Open Sans" w:cs="Open Sans"/>
          <w:b/>
          <w:sz w:val="22"/>
          <w:szCs w:val="22"/>
        </w:rPr>
        <w:t xml:space="preserve">Az ajánlatok bírálati szempontja: </w:t>
      </w:r>
    </w:p>
    <w:p w14:paraId="619290F4" w14:textId="77777777" w:rsidR="00CB7D4F" w:rsidRPr="00E50E6D" w:rsidRDefault="00C22710">
      <w:pPr>
        <w:widowControl/>
        <w:numPr>
          <w:ilvl w:val="0"/>
          <w:numId w:val="6"/>
        </w:numPr>
        <w:spacing w:before="240" w:after="240" w:line="276" w:lineRule="auto"/>
        <w:jc w:val="both"/>
        <w:rPr>
          <w:rFonts w:ascii="Open Sans" w:hAnsi="Open Sans"/>
          <w:sz w:val="22"/>
          <w:szCs w:val="22"/>
        </w:rPr>
      </w:pPr>
      <w:r w:rsidRPr="00E50E6D">
        <w:rPr>
          <w:rFonts w:ascii="Open Sans" w:eastAsia="Open Sans" w:hAnsi="Open Sans" w:cs="Open Sans"/>
          <w:color w:val="000000"/>
          <w:sz w:val="22"/>
          <w:szCs w:val="22"/>
        </w:rPr>
        <w:t>A legalacsonyabb bruttó összegű ajánlatot adó Ajánlattevő kerül kiválasztásra. Azonos összegű ajánlatok esetén előnyben részesítjük azt az Ajánlattevőt, amelyik adminisztratív és szakmai tekintetben előnyösebb ajánlatot nyújtotta be, és a legkedvezőbb ár-érték arányú ajánlatot tette.</w:t>
      </w:r>
    </w:p>
    <w:p w14:paraId="619290F5" w14:textId="77777777" w:rsidR="00CB7D4F" w:rsidRPr="00E50E6D" w:rsidRDefault="00C22710">
      <w:pPr>
        <w:widowControl/>
        <w:numPr>
          <w:ilvl w:val="0"/>
          <w:numId w:val="6"/>
        </w:numPr>
        <w:spacing w:line="276" w:lineRule="auto"/>
        <w:jc w:val="both"/>
        <w:rPr>
          <w:rFonts w:ascii="Open Sans" w:hAnsi="Open Sans"/>
          <w:sz w:val="22"/>
          <w:szCs w:val="22"/>
        </w:rPr>
      </w:pPr>
      <w:r w:rsidRPr="00E50E6D">
        <w:rPr>
          <w:rFonts w:ascii="Open Sans" w:eastAsia="Open Sans" w:hAnsi="Open Sans" w:cs="Open Sans"/>
          <w:color w:val="000000"/>
          <w:sz w:val="22"/>
          <w:szCs w:val="22"/>
        </w:rPr>
        <w:t xml:space="preserve">Egyéb információk: </w:t>
      </w:r>
    </w:p>
    <w:p w14:paraId="619290F6" w14:textId="77777777" w:rsidR="00CB7D4F" w:rsidRPr="00E50E6D" w:rsidRDefault="00C22710">
      <w:pPr>
        <w:widowControl/>
        <w:numPr>
          <w:ilvl w:val="0"/>
          <w:numId w:val="1"/>
        </w:numPr>
        <w:spacing w:line="276" w:lineRule="auto"/>
        <w:ind w:left="851"/>
        <w:jc w:val="both"/>
        <w:rPr>
          <w:rFonts w:ascii="Open Sans" w:hAnsi="Open Sans"/>
          <w:sz w:val="22"/>
          <w:szCs w:val="22"/>
        </w:rPr>
      </w:pPr>
      <w:r w:rsidRPr="00E50E6D">
        <w:rPr>
          <w:rFonts w:ascii="Open Sans" w:eastAsia="Open Sans" w:hAnsi="Open Sans" w:cs="Open Sans"/>
          <w:color w:val="000000"/>
          <w:sz w:val="22"/>
          <w:szCs w:val="22"/>
        </w:rPr>
        <w:t>Az ajánlatot magyar nyelven, jelen ajánlatkérő 1. sz. mellékletén kérjük benyújtani. Amennyiben az Ajánlattevő nem kívánja az 1 sz. mellékletet használni, az ajánlatán fel kell tüntetni a pályázó megnevezését, címét, kapcsolattartó megnevezését, telefonos és e-mail elérhetőségét, továbbá a pályázat tárgyára vonatkozó ajánlati árat (nettó + ÁFA, bruttó bontásban).</w:t>
      </w:r>
    </w:p>
    <w:p w14:paraId="619290F7" w14:textId="77777777" w:rsidR="00CB7D4F" w:rsidRPr="00E50E6D" w:rsidRDefault="00C22710">
      <w:pPr>
        <w:widowControl/>
        <w:numPr>
          <w:ilvl w:val="0"/>
          <w:numId w:val="1"/>
        </w:numPr>
        <w:spacing w:line="276" w:lineRule="auto"/>
        <w:ind w:left="851"/>
        <w:jc w:val="both"/>
        <w:rPr>
          <w:rFonts w:ascii="Open Sans" w:hAnsi="Open Sans"/>
          <w:sz w:val="22"/>
          <w:szCs w:val="22"/>
        </w:rPr>
      </w:pPr>
      <w:r w:rsidRPr="00E50E6D">
        <w:rPr>
          <w:rFonts w:ascii="Open Sans" w:eastAsia="Open Sans" w:hAnsi="Open Sans" w:cs="Open Sans"/>
          <w:color w:val="000000"/>
          <w:sz w:val="22"/>
          <w:szCs w:val="22"/>
        </w:rPr>
        <w:t>Az ajánlattétellel kapcsolatos további felvilágosításért forduljon bizalommal az Ajánlatkérő kapcsolattartójához.</w:t>
      </w:r>
    </w:p>
    <w:p w14:paraId="619290F8" w14:textId="77777777" w:rsidR="00CB7D4F" w:rsidRPr="00E50E6D" w:rsidRDefault="00CB7D4F">
      <w:pPr>
        <w:widowControl/>
        <w:spacing w:line="276" w:lineRule="auto"/>
        <w:ind w:left="851"/>
        <w:jc w:val="both"/>
        <w:rPr>
          <w:rFonts w:ascii="Open Sans" w:hAnsi="Open Sans" w:cs="Open Sans"/>
          <w:color w:val="000000"/>
          <w:sz w:val="22"/>
          <w:szCs w:val="22"/>
        </w:rPr>
      </w:pPr>
    </w:p>
    <w:p w14:paraId="619290F9" w14:textId="6C8316EB" w:rsidR="00CB7D4F" w:rsidRPr="00E50E6D" w:rsidRDefault="00C22710">
      <w:pPr>
        <w:widowControl/>
        <w:numPr>
          <w:ilvl w:val="0"/>
          <w:numId w:val="5"/>
        </w:numPr>
        <w:spacing w:after="240" w:line="276" w:lineRule="auto"/>
        <w:ind w:left="426" w:hanging="426"/>
        <w:jc w:val="both"/>
        <w:rPr>
          <w:rFonts w:ascii="Open Sans" w:hAnsi="Open Sans"/>
          <w:sz w:val="22"/>
          <w:szCs w:val="22"/>
        </w:rPr>
      </w:pPr>
      <w:r w:rsidRPr="00E50E6D">
        <w:rPr>
          <w:rFonts w:ascii="Open Sans" w:eastAsia="Open Sans" w:hAnsi="Open Sans" w:cs="Open Sans"/>
          <w:b/>
          <w:sz w:val="22"/>
          <w:szCs w:val="22"/>
        </w:rPr>
        <w:t>Az ajánlatok beérkezésének határideje:</w:t>
      </w:r>
      <w:r w:rsidRPr="00E50E6D">
        <w:rPr>
          <w:rFonts w:ascii="Open Sans" w:eastAsia="Open Sans" w:hAnsi="Open Sans" w:cs="Open Sans"/>
          <w:sz w:val="22"/>
          <w:szCs w:val="22"/>
        </w:rPr>
        <w:t xml:space="preserve"> 2026. </w:t>
      </w:r>
      <w:r w:rsidR="006F3E9C">
        <w:rPr>
          <w:rFonts w:ascii="Open Sans" w:eastAsia="Open Sans" w:hAnsi="Open Sans" w:cs="Open Sans"/>
          <w:sz w:val="22"/>
          <w:szCs w:val="22"/>
        </w:rPr>
        <w:t>február 2.</w:t>
      </w:r>
    </w:p>
    <w:p w14:paraId="619290FA" w14:textId="77777777" w:rsidR="00CB7D4F" w:rsidRPr="00E50E6D" w:rsidRDefault="00C22710">
      <w:pPr>
        <w:widowControl/>
        <w:numPr>
          <w:ilvl w:val="0"/>
          <w:numId w:val="5"/>
        </w:numPr>
        <w:spacing w:after="240" w:line="276" w:lineRule="auto"/>
        <w:ind w:left="426" w:hanging="426"/>
        <w:jc w:val="both"/>
        <w:rPr>
          <w:rFonts w:ascii="Open Sans" w:hAnsi="Open Sans"/>
          <w:sz w:val="22"/>
          <w:szCs w:val="22"/>
        </w:rPr>
      </w:pPr>
      <w:r w:rsidRPr="00E50E6D">
        <w:rPr>
          <w:rFonts w:ascii="Open Sans" w:eastAsia="Open Sans" w:hAnsi="Open Sans" w:cs="Open Sans"/>
          <w:b/>
          <w:sz w:val="22"/>
          <w:szCs w:val="22"/>
        </w:rPr>
        <w:t>Az ajánlatok benyújtásának módja:</w:t>
      </w:r>
    </w:p>
    <w:p w14:paraId="619290FB" w14:textId="77777777" w:rsidR="00CB7D4F" w:rsidRPr="00E50E6D" w:rsidRDefault="00C22710">
      <w:pPr>
        <w:widowControl/>
        <w:numPr>
          <w:ilvl w:val="0"/>
          <w:numId w:val="2"/>
        </w:numPr>
        <w:spacing w:line="276" w:lineRule="auto"/>
        <w:jc w:val="both"/>
        <w:rPr>
          <w:rFonts w:ascii="Open Sans" w:hAnsi="Open Sans"/>
          <w:sz w:val="22"/>
          <w:szCs w:val="22"/>
        </w:rPr>
      </w:pPr>
      <w:r w:rsidRPr="00E50E6D">
        <w:rPr>
          <w:rFonts w:ascii="Open Sans" w:eastAsia="Open Sans" w:hAnsi="Open Sans" w:cs="Open Sans"/>
          <w:color w:val="000000"/>
          <w:sz w:val="22"/>
          <w:szCs w:val="22"/>
        </w:rPr>
        <w:t>Az ajánlattevők a mellékelt árajánlat mintán nyújtják be ajánlataikat. Az ajánlatot 1 példányban kell benyújtani a kissagnes@morahalom.hu e-mail címre.</w:t>
      </w:r>
    </w:p>
    <w:p w14:paraId="619290FC" w14:textId="77777777" w:rsidR="00CB7D4F" w:rsidRPr="00E50E6D" w:rsidRDefault="00C22710">
      <w:pPr>
        <w:widowControl/>
        <w:numPr>
          <w:ilvl w:val="0"/>
          <w:numId w:val="2"/>
        </w:numPr>
        <w:spacing w:line="276" w:lineRule="auto"/>
        <w:jc w:val="both"/>
        <w:rPr>
          <w:rFonts w:ascii="Open Sans" w:hAnsi="Open Sans"/>
          <w:sz w:val="22"/>
          <w:szCs w:val="22"/>
        </w:rPr>
      </w:pPr>
      <w:r w:rsidRPr="00E50E6D">
        <w:rPr>
          <w:rFonts w:ascii="Open Sans" w:eastAsia="Open Sans" w:hAnsi="Open Sans" w:cs="Open Sans"/>
          <w:color w:val="000000"/>
          <w:sz w:val="22"/>
          <w:szCs w:val="22"/>
        </w:rPr>
        <w:lastRenderedPageBreak/>
        <w:t>Tájékoztatás az odaítélésről: Az ajánlattevők írásban értesülnek az értékelési eljárás eredményéről.</w:t>
      </w:r>
    </w:p>
    <w:p w14:paraId="619290FD" w14:textId="77777777" w:rsidR="00CB7D4F" w:rsidRPr="00E50E6D" w:rsidRDefault="00CB7D4F">
      <w:pPr>
        <w:ind w:left="426"/>
        <w:jc w:val="both"/>
        <w:rPr>
          <w:rFonts w:ascii="Open Sans" w:eastAsia="Open Sans" w:hAnsi="Open Sans" w:cs="Open Sans"/>
          <w:sz w:val="22"/>
          <w:szCs w:val="22"/>
        </w:rPr>
      </w:pPr>
    </w:p>
    <w:p w14:paraId="619290FE" w14:textId="77777777" w:rsidR="00CB7D4F" w:rsidRPr="00E50E6D" w:rsidRDefault="00CB7D4F">
      <w:pPr>
        <w:rPr>
          <w:rFonts w:ascii="Open Sans" w:eastAsia="Open Sans" w:hAnsi="Open Sans" w:cs="Open Sans"/>
          <w:sz w:val="22"/>
          <w:szCs w:val="22"/>
        </w:rPr>
      </w:pPr>
    </w:p>
    <w:p w14:paraId="619290FF" w14:textId="1CA3421D" w:rsidR="00CB7D4F" w:rsidRPr="00E50E6D" w:rsidRDefault="00C22710">
      <w:pPr>
        <w:rPr>
          <w:rFonts w:ascii="Open Sans" w:hAnsi="Open Sans"/>
          <w:sz w:val="22"/>
          <w:szCs w:val="22"/>
        </w:rPr>
      </w:pPr>
      <w:r w:rsidRPr="00E50E6D">
        <w:rPr>
          <w:rFonts w:ascii="Open Sans" w:eastAsia="Open Sans" w:hAnsi="Open Sans" w:cs="Open Sans"/>
          <w:sz w:val="22"/>
          <w:szCs w:val="22"/>
        </w:rPr>
        <w:t>Mórahalom, 2026. január 2</w:t>
      </w:r>
      <w:r w:rsidR="006F3E9C">
        <w:rPr>
          <w:rFonts w:ascii="Open Sans" w:eastAsia="Open Sans" w:hAnsi="Open Sans" w:cs="Open Sans"/>
          <w:sz w:val="22"/>
          <w:szCs w:val="22"/>
        </w:rPr>
        <w:t>6.</w:t>
      </w:r>
    </w:p>
    <w:p w14:paraId="61929100" w14:textId="77777777" w:rsidR="00CB7D4F" w:rsidRPr="00E50E6D" w:rsidRDefault="00CB7D4F">
      <w:pPr>
        <w:rPr>
          <w:rFonts w:ascii="Open Sans" w:eastAsia="Open Sans" w:hAnsi="Open Sans" w:cs="Open Sans"/>
          <w:sz w:val="22"/>
          <w:szCs w:val="22"/>
        </w:rPr>
      </w:pPr>
    </w:p>
    <w:p w14:paraId="61929101" w14:textId="77777777" w:rsidR="00CB7D4F" w:rsidRDefault="00CB7D4F">
      <w:pPr>
        <w:rPr>
          <w:rFonts w:ascii="Open Sans" w:eastAsia="Open Sans" w:hAnsi="Open Sans" w:cs="Open Sans"/>
          <w:sz w:val="22"/>
          <w:szCs w:val="22"/>
        </w:rPr>
      </w:pPr>
    </w:p>
    <w:p w14:paraId="66268D54" w14:textId="77777777" w:rsidR="00C22710" w:rsidRPr="00E50E6D" w:rsidRDefault="00C22710">
      <w:pPr>
        <w:rPr>
          <w:rFonts w:ascii="Open Sans" w:eastAsia="Open Sans" w:hAnsi="Open Sans" w:cs="Open Sans"/>
          <w:sz w:val="22"/>
          <w:szCs w:val="22"/>
        </w:rPr>
      </w:pPr>
    </w:p>
    <w:p w14:paraId="61929103" w14:textId="3DCF6FC9" w:rsidR="00CB7D4F" w:rsidRPr="00E50E6D" w:rsidRDefault="00C22710">
      <w:pPr>
        <w:rPr>
          <w:rFonts w:ascii="Open Sans" w:eastAsia="Open Sans" w:hAnsi="Open Sans" w:cs="Open Sans"/>
          <w:sz w:val="22"/>
          <w:szCs w:val="22"/>
        </w:rPr>
      </w:pPr>
      <w:r w:rsidRPr="00E50E6D">
        <w:rPr>
          <w:rFonts w:ascii="Open Sans" w:eastAsia="Open Sans" w:hAnsi="Open Sans" w:cs="Open Sans"/>
          <w:sz w:val="22"/>
          <w:szCs w:val="22"/>
        </w:rPr>
        <w:t>Tisztelettel:</w:t>
      </w:r>
    </w:p>
    <w:p w14:paraId="61929104" w14:textId="77777777" w:rsidR="00CB7D4F" w:rsidRDefault="00CB7D4F">
      <w:pPr>
        <w:tabs>
          <w:tab w:val="left" w:pos="4395"/>
          <w:tab w:val="center" w:pos="6237"/>
          <w:tab w:val="right" w:pos="8080"/>
        </w:tabs>
        <w:rPr>
          <w:rFonts w:ascii="Open Sans" w:eastAsia="Open Sans" w:hAnsi="Open Sans" w:cs="Open Sans"/>
          <w:sz w:val="22"/>
          <w:szCs w:val="22"/>
        </w:rPr>
      </w:pPr>
    </w:p>
    <w:p w14:paraId="17E87323" w14:textId="77777777" w:rsidR="00C22710" w:rsidRPr="00E50E6D" w:rsidRDefault="00C22710">
      <w:pPr>
        <w:tabs>
          <w:tab w:val="left" w:pos="4395"/>
          <w:tab w:val="center" w:pos="6237"/>
          <w:tab w:val="right" w:pos="8080"/>
        </w:tabs>
        <w:rPr>
          <w:rFonts w:ascii="Open Sans" w:eastAsia="Open Sans" w:hAnsi="Open Sans" w:cs="Open Sans"/>
          <w:sz w:val="22"/>
          <w:szCs w:val="22"/>
        </w:rPr>
      </w:pPr>
    </w:p>
    <w:p w14:paraId="61929105" w14:textId="312BA787" w:rsidR="00CB7D4F" w:rsidRPr="00E50E6D" w:rsidRDefault="00C22710">
      <w:pPr>
        <w:tabs>
          <w:tab w:val="left" w:pos="4395"/>
          <w:tab w:val="center" w:pos="6237"/>
          <w:tab w:val="right" w:pos="8080"/>
        </w:tabs>
        <w:rPr>
          <w:rFonts w:ascii="Open Sans" w:hAnsi="Open Sans"/>
          <w:sz w:val="22"/>
          <w:szCs w:val="22"/>
        </w:rPr>
      </w:pPr>
      <w:r w:rsidRPr="00E50E6D">
        <w:rPr>
          <w:rFonts w:ascii="Open Sans" w:eastAsia="Open Sans" w:hAnsi="Open Sans" w:cs="Open Sans"/>
          <w:sz w:val="22"/>
          <w:szCs w:val="22"/>
        </w:rPr>
        <w:tab/>
      </w:r>
      <w:r w:rsidRPr="00E50E6D">
        <w:rPr>
          <w:rFonts w:ascii="Open Sans" w:eastAsia="Open Sans" w:hAnsi="Open Sans" w:cs="Open Sans"/>
          <w:sz w:val="22"/>
          <w:szCs w:val="22"/>
        </w:rPr>
        <w:tab/>
        <w:t xml:space="preserve"> </w:t>
      </w:r>
      <w:r>
        <w:rPr>
          <w:rFonts w:ascii="Open Sans" w:eastAsia="Open Sans" w:hAnsi="Open Sans" w:cs="Open Sans"/>
          <w:sz w:val="22"/>
          <w:szCs w:val="22"/>
        </w:rPr>
        <w:t xml:space="preserve">                  </w:t>
      </w:r>
      <w:r w:rsidRPr="00E50E6D">
        <w:rPr>
          <w:rFonts w:ascii="Open Sans" w:eastAsia="Open Sans" w:hAnsi="Open Sans" w:cs="Open Sans"/>
          <w:sz w:val="22"/>
          <w:szCs w:val="22"/>
        </w:rPr>
        <w:t>Nógrádi Zoltán</w:t>
      </w:r>
    </w:p>
    <w:p w14:paraId="61929106" w14:textId="77777777" w:rsidR="00CB7D4F" w:rsidRPr="00E50E6D" w:rsidRDefault="00C22710">
      <w:pPr>
        <w:tabs>
          <w:tab w:val="left" w:pos="4395"/>
          <w:tab w:val="center" w:pos="6237"/>
          <w:tab w:val="right" w:pos="8080"/>
        </w:tabs>
        <w:rPr>
          <w:rFonts w:ascii="Open Sans" w:hAnsi="Open Sans"/>
          <w:sz w:val="22"/>
          <w:szCs w:val="22"/>
        </w:rPr>
      </w:pPr>
      <w:r w:rsidRPr="00E50E6D">
        <w:rPr>
          <w:rFonts w:ascii="Open Sans" w:eastAsia="Open Sans" w:hAnsi="Open Sans" w:cs="Open Sans"/>
          <w:sz w:val="22"/>
          <w:szCs w:val="22"/>
        </w:rPr>
        <w:t xml:space="preserve">                                                                                                            polgármester</w:t>
      </w:r>
      <w:r w:rsidRPr="00E50E6D">
        <w:rPr>
          <w:rFonts w:ascii="Open Sans" w:eastAsia="Open Sans" w:hAnsi="Open Sans" w:cs="Open Sans"/>
          <w:sz w:val="22"/>
          <w:szCs w:val="22"/>
        </w:rPr>
        <w:tab/>
      </w:r>
      <w:r w:rsidRPr="00E50E6D">
        <w:rPr>
          <w:rFonts w:ascii="Open Sans" w:eastAsia="Open Sans" w:hAnsi="Open Sans" w:cs="Open Sans"/>
          <w:sz w:val="22"/>
          <w:szCs w:val="22"/>
        </w:rPr>
        <w:tab/>
      </w:r>
    </w:p>
    <w:p w14:paraId="61929107" w14:textId="77777777" w:rsidR="00CB7D4F" w:rsidRPr="00E50E6D" w:rsidRDefault="00C22710">
      <w:pPr>
        <w:tabs>
          <w:tab w:val="left" w:pos="4395"/>
          <w:tab w:val="center" w:pos="6237"/>
          <w:tab w:val="right" w:pos="8080"/>
        </w:tabs>
        <w:rPr>
          <w:rFonts w:ascii="Open Sans" w:hAnsi="Open Sans"/>
          <w:sz w:val="22"/>
          <w:szCs w:val="22"/>
        </w:rPr>
      </w:pPr>
      <w:r w:rsidRPr="00E50E6D">
        <w:rPr>
          <w:rFonts w:ascii="Open Sans" w:eastAsia="Open Sans" w:hAnsi="Open Sans" w:cs="Open Sans"/>
          <w:sz w:val="22"/>
          <w:szCs w:val="22"/>
        </w:rPr>
        <w:t xml:space="preserve">                                                                                         Mórahalom Városi Önkormányzat</w:t>
      </w:r>
    </w:p>
    <w:p w14:paraId="61929108" w14:textId="77777777" w:rsidR="00CB7D4F" w:rsidRPr="00E50E6D" w:rsidRDefault="00CB7D4F">
      <w:pPr>
        <w:tabs>
          <w:tab w:val="left" w:pos="4395"/>
          <w:tab w:val="center" w:pos="6237"/>
          <w:tab w:val="right" w:pos="8080"/>
        </w:tabs>
        <w:rPr>
          <w:rFonts w:ascii="Open Sans" w:eastAsia="Open Sans" w:hAnsi="Open Sans" w:cs="Open Sans"/>
          <w:sz w:val="22"/>
          <w:szCs w:val="22"/>
        </w:rPr>
      </w:pPr>
    </w:p>
    <w:p w14:paraId="4CDF7C97" w14:textId="77777777" w:rsidR="00C22710" w:rsidRDefault="00C22710">
      <w:pPr>
        <w:tabs>
          <w:tab w:val="left" w:pos="4395"/>
          <w:tab w:val="center" w:pos="6237"/>
          <w:tab w:val="right" w:pos="8080"/>
        </w:tabs>
        <w:rPr>
          <w:rFonts w:ascii="Open Sans" w:eastAsia="Open Sans" w:hAnsi="Open Sans" w:cs="Open Sans"/>
          <w:b/>
          <w:sz w:val="22"/>
          <w:szCs w:val="22"/>
        </w:rPr>
      </w:pPr>
    </w:p>
    <w:p w14:paraId="33EEDCDB" w14:textId="77777777" w:rsidR="00C22710" w:rsidRDefault="00C22710">
      <w:pPr>
        <w:tabs>
          <w:tab w:val="left" w:pos="4395"/>
          <w:tab w:val="center" w:pos="6237"/>
          <w:tab w:val="right" w:pos="8080"/>
        </w:tabs>
        <w:rPr>
          <w:rFonts w:ascii="Open Sans" w:eastAsia="Open Sans" w:hAnsi="Open Sans" w:cs="Open Sans"/>
          <w:b/>
          <w:sz w:val="22"/>
          <w:szCs w:val="22"/>
        </w:rPr>
      </w:pPr>
    </w:p>
    <w:p w14:paraId="04E97748" w14:textId="77777777" w:rsidR="00C22710" w:rsidRDefault="00C22710">
      <w:pPr>
        <w:tabs>
          <w:tab w:val="left" w:pos="4395"/>
          <w:tab w:val="center" w:pos="6237"/>
          <w:tab w:val="right" w:pos="8080"/>
        </w:tabs>
        <w:rPr>
          <w:rFonts w:ascii="Open Sans" w:eastAsia="Open Sans" w:hAnsi="Open Sans" w:cs="Open Sans"/>
          <w:b/>
          <w:sz w:val="22"/>
          <w:szCs w:val="22"/>
        </w:rPr>
      </w:pPr>
    </w:p>
    <w:p w14:paraId="7202DDE6" w14:textId="77777777" w:rsidR="00C22710" w:rsidRDefault="00C22710">
      <w:pPr>
        <w:tabs>
          <w:tab w:val="left" w:pos="4395"/>
          <w:tab w:val="center" w:pos="6237"/>
          <w:tab w:val="right" w:pos="8080"/>
        </w:tabs>
        <w:rPr>
          <w:rFonts w:ascii="Open Sans" w:eastAsia="Open Sans" w:hAnsi="Open Sans" w:cs="Open Sans"/>
          <w:b/>
          <w:sz w:val="22"/>
          <w:szCs w:val="22"/>
        </w:rPr>
      </w:pPr>
    </w:p>
    <w:p w14:paraId="08B7840B" w14:textId="77777777" w:rsidR="00C22710" w:rsidRDefault="00C22710">
      <w:pPr>
        <w:tabs>
          <w:tab w:val="left" w:pos="4395"/>
          <w:tab w:val="center" w:pos="6237"/>
          <w:tab w:val="right" w:pos="8080"/>
        </w:tabs>
        <w:rPr>
          <w:rFonts w:ascii="Open Sans" w:eastAsia="Open Sans" w:hAnsi="Open Sans" w:cs="Open Sans"/>
          <w:b/>
          <w:sz w:val="22"/>
          <w:szCs w:val="22"/>
        </w:rPr>
      </w:pPr>
    </w:p>
    <w:p w14:paraId="5EC5C745" w14:textId="77777777" w:rsidR="00C22710" w:rsidRDefault="00C22710">
      <w:pPr>
        <w:tabs>
          <w:tab w:val="left" w:pos="4395"/>
          <w:tab w:val="center" w:pos="6237"/>
          <w:tab w:val="right" w:pos="8080"/>
        </w:tabs>
        <w:rPr>
          <w:rFonts w:ascii="Open Sans" w:eastAsia="Open Sans" w:hAnsi="Open Sans" w:cs="Open Sans"/>
          <w:b/>
          <w:sz w:val="22"/>
          <w:szCs w:val="22"/>
        </w:rPr>
      </w:pPr>
    </w:p>
    <w:p w14:paraId="4A9CD432" w14:textId="77777777" w:rsidR="00C22710" w:rsidRDefault="00C22710">
      <w:pPr>
        <w:tabs>
          <w:tab w:val="left" w:pos="4395"/>
          <w:tab w:val="center" w:pos="6237"/>
          <w:tab w:val="right" w:pos="8080"/>
        </w:tabs>
        <w:rPr>
          <w:rFonts w:ascii="Open Sans" w:eastAsia="Open Sans" w:hAnsi="Open Sans" w:cs="Open Sans"/>
          <w:b/>
          <w:sz w:val="22"/>
          <w:szCs w:val="22"/>
        </w:rPr>
      </w:pPr>
    </w:p>
    <w:p w14:paraId="01EAAFBC" w14:textId="77777777" w:rsidR="00C22710" w:rsidRDefault="00C22710">
      <w:pPr>
        <w:tabs>
          <w:tab w:val="left" w:pos="4395"/>
          <w:tab w:val="center" w:pos="6237"/>
          <w:tab w:val="right" w:pos="8080"/>
        </w:tabs>
        <w:rPr>
          <w:rFonts w:ascii="Open Sans" w:eastAsia="Open Sans" w:hAnsi="Open Sans" w:cs="Open Sans"/>
          <w:b/>
          <w:sz w:val="22"/>
          <w:szCs w:val="22"/>
        </w:rPr>
      </w:pPr>
    </w:p>
    <w:p w14:paraId="604BDF53" w14:textId="77777777" w:rsidR="00C22710" w:rsidRDefault="00C22710">
      <w:pPr>
        <w:tabs>
          <w:tab w:val="left" w:pos="4395"/>
          <w:tab w:val="center" w:pos="6237"/>
          <w:tab w:val="right" w:pos="8080"/>
        </w:tabs>
        <w:rPr>
          <w:rFonts w:ascii="Open Sans" w:eastAsia="Open Sans" w:hAnsi="Open Sans" w:cs="Open Sans"/>
          <w:b/>
          <w:sz w:val="22"/>
          <w:szCs w:val="22"/>
        </w:rPr>
      </w:pPr>
    </w:p>
    <w:p w14:paraId="184536AF" w14:textId="77777777" w:rsidR="00C22710" w:rsidRDefault="00C22710">
      <w:pPr>
        <w:tabs>
          <w:tab w:val="left" w:pos="4395"/>
          <w:tab w:val="center" w:pos="6237"/>
          <w:tab w:val="right" w:pos="8080"/>
        </w:tabs>
        <w:rPr>
          <w:rFonts w:ascii="Open Sans" w:eastAsia="Open Sans" w:hAnsi="Open Sans" w:cs="Open Sans"/>
          <w:b/>
          <w:sz w:val="22"/>
          <w:szCs w:val="22"/>
        </w:rPr>
      </w:pPr>
    </w:p>
    <w:p w14:paraId="6192910D" w14:textId="34BB80B4" w:rsidR="00CB7D4F" w:rsidRPr="00E50E6D" w:rsidRDefault="0019428B">
      <w:pPr>
        <w:tabs>
          <w:tab w:val="left" w:pos="4395"/>
          <w:tab w:val="center" w:pos="6237"/>
          <w:tab w:val="right" w:pos="8080"/>
        </w:tabs>
        <w:rPr>
          <w:rFonts w:ascii="Open Sans" w:hAnsi="Open Sans"/>
          <w:sz w:val="22"/>
          <w:szCs w:val="22"/>
        </w:rPr>
      </w:pPr>
      <w:r w:rsidRPr="00E50E6D">
        <w:rPr>
          <w:rFonts w:ascii="Open Sans" w:eastAsia="Open Sans" w:hAnsi="Open Sans" w:cs="Open Sans"/>
          <w:b/>
          <w:sz w:val="22"/>
          <w:szCs w:val="22"/>
        </w:rPr>
        <w:t>Mellékletek:</w:t>
      </w:r>
    </w:p>
    <w:p w14:paraId="6192910E" w14:textId="77777777" w:rsidR="00CB7D4F" w:rsidRPr="00E50E6D" w:rsidRDefault="00C22710">
      <w:pPr>
        <w:numPr>
          <w:ilvl w:val="0"/>
          <w:numId w:val="3"/>
        </w:numPr>
        <w:tabs>
          <w:tab w:val="left" w:pos="4395"/>
          <w:tab w:val="center" w:pos="6237"/>
          <w:tab w:val="right" w:pos="8080"/>
        </w:tabs>
        <w:rPr>
          <w:rFonts w:ascii="Open Sans" w:hAnsi="Open Sans"/>
          <w:sz w:val="22"/>
          <w:szCs w:val="22"/>
        </w:rPr>
      </w:pPr>
      <w:r w:rsidRPr="00E50E6D">
        <w:rPr>
          <w:rFonts w:ascii="Open Sans" w:eastAsia="Open Sans" w:hAnsi="Open Sans" w:cs="Open Sans"/>
          <w:color w:val="000000"/>
          <w:sz w:val="22"/>
          <w:szCs w:val="22"/>
        </w:rPr>
        <w:t>Ajánlattételi formanyomtatvány</w:t>
      </w:r>
    </w:p>
    <w:p w14:paraId="6192910F" w14:textId="77777777" w:rsidR="00CB7D4F" w:rsidRPr="00E50E6D" w:rsidRDefault="00C22710">
      <w:pPr>
        <w:numPr>
          <w:ilvl w:val="0"/>
          <w:numId w:val="3"/>
        </w:numPr>
        <w:tabs>
          <w:tab w:val="left" w:pos="4395"/>
          <w:tab w:val="center" w:pos="6237"/>
          <w:tab w:val="right" w:pos="8080"/>
        </w:tabs>
        <w:rPr>
          <w:rFonts w:ascii="Open Sans" w:eastAsia="Open Sans" w:hAnsi="Open Sans" w:cs="Open Sans"/>
          <w:color w:val="000000"/>
          <w:sz w:val="22"/>
          <w:szCs w:val="22"/>
        </w:rPr>
      </w:pPr>
      <w:r w:rsidRPr="00E50E6D">
        <w:rPr>
          <w:rFonts w:ascii="Open Sans" w:eastAsia="Open Sans" w:hAnsi="Open Sans" w:cs="Open Sans"/>
          <w:color w:val="000000"/>
          <w:sz w:val="22"/>
          <w:szCs w:val="22"/>
        </w:rPr>
        <w:t>Szerződés minta</w:t>
      </w:r>
    </w:p>
    <w:p w14:paraId="61929110" w14:textId="77777777" w:rsidR="00CB7D4F" w:rsidRPr="00E50E6D" w:rsidRDefault="00C22710">
      <w:pPr>
        <w:numPr>
          <w:ilvl w:val="0"/>
          <w:numId w:val="3"/>
        </w:numPr>
        <w:tabs>
          <w:tab w:val="left" w:pos="4395"/>
          <w:tab w:val="center" w:pos="6237"/>
          <w:tab w:val="right" w:pos="8080"/>
        </w:tabs>
        <w:rPr>
          <w:rFonts w:ascii="Open Sans" w:eastAsia="Open Sans" w:hAnsi="Open Sans" w:cs="Open Sans"/>
          <w:color w:val="000000"/>
          <w:sz w:val="22"/>
          <w:szCs w:val="22"/>
        </w:rPr>
      </w:pPr>
      <w:r w:rsidRPr="00E50E6D">
        <w:rPr>
          <w:rFonts w:ascii="Open Sans" w:eastAsia="Open Sans" w:hAnsi="Open Sans" w:cs="Open Sans"/>
          <w:color w:val="000000"/>
          <w:sz w:val="22"/>
          <w:szCs w:val="22"/>
        </w:rPr>
        <w:t>Kiviteli tervek</w:t>
      </w:r>
    </w:p>
    <w:sectPr w:rsidR="00CB7D4F" w:rsidRPr="00E50E6D">
      <w:headerReference w:type="even" r:id="rId9"/>
      <w:headerReference w:type="default" r:id="rId10"/>
      <w:footerReference w:type="even" r:id="rId11"/>
      <w:footerReference w:type="default" r:id="rId12"/>
      <w:headerReference w:type="first" r:id="rId13"/>
      <w:footerReference w:type="first" r:id="rId14"/>
      <w:pgSz w:w="11906" w:h="16838"/>
      <w:pgMar w:top="1014" w:right="1273" w:bottom="1340" w:left="1273" w:header="170" w:footer="0" w:gutter="0"/>
      <w:pgNumType w:start="1"/>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3D07" w14:textId="77777777" w:rsidR="002C5778" w:rsidRDefault="002C5778">
      <w:r>
        <w:separator/>
      </w:r>
    </w:p>
  </w:endnote>
  <w:endnote w:type="continuationSeparator" w:id="0">
    <w:p w14:paraId="6003DC5D" w14:textId="77777777" w:rsidR="002C5778" w:rsidRDefault="002C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CD97" w14:textId="77777777" w:rsidR="002A7251" w:rsidRDefault="002A725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911A" w14:textId="582EB9D2" w:rsidR="00CB7D4F" w:rsidRDefault="00C22710" w:rsidP="009C1936">
    <w:pPr>
      <w:pStyle w:val="NormlWeb"/>
      <w:tabs>
        <w:tab w:val="left" w:pos="1320"/>
        <w:tab w:val="center" w:pos="4680"/>
      </w:tabs>
      <w:spacing w:after="280"/>
    </w:pPr>
    <w:r>
      <w:rPr>
        <w:noProof/>
      </w:rPr>
      <w:drawing>
        <wp:anchor distT="0" distB="0" distL="0" distR="0" simplePos="0" relativeHeight="251656192" behindDoc="1" locked="0" layoutInCell="1" allowOverlap="1" wp14:anchorId="61929133" wp14:editId="6464B4C2">
          <wp:simplePos x="0" y="0"/>
          <wp:positionH relativeFrom="column">
            <wp:posOffset>-815975</wp:posOffset>
          </wp:positionH>
          <wp:positionV relativeFrom="paragraph">
            <wp:posOffset>-212090</wp:posOffset>
          </wp:positionV>
          <wp:extent cx="7610475" cy="1805305"/>
          <wp:effectExtent l="0" t="0" r="9525" b="4445"/>
          <wp:wrapNone/>
          <wp:docPr id="3" name="Kép 6" descr="K:\Pályázatok\00_Futó_pályázatok\JERICO\Nyilvánosság\JERICO láblé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6" descr="K:\Pályázatok\00_Futó_pályázatok\JERICO\Nyilvánosság\JERICO lábléc.png"/>
                  <pic:cNvPicPr>
                    <a:picLocks noChangeAspect="1" noChangeArrowheads="1"/>
                  </pic:cNvPicPr>
                </pic:nvPicPr>
                <pic:blipFill>
                  <a:blip r:embed="rId1"/>
                  <a:stretch>
                    <a:fillRect/>
                  </a:stretch>
                </pic:blipFill>
                <pic:spPr bwMode="auto">
                  <a:xfrm>
                    <a:off x="0" y="0"/>
                    <a:ext cx="7610475" cy="1805305"/>
                  </a:xfrm>
                  <a:prstGeom prst="rect">
                    <a:avLst/>
                  </a:prstGeom>
                  <a:noFill/>
                </pic:spPr>
              </pic:pic>
            </a:graphicData>
          </a:graphic>
        </wp:anchor>
      </w:drawing>
    </w:r>
    <w:r w:rsidR="00423BE6">
      <w:tab/>
    </w:r>
    <w:r w:rsidR="009C1936">
      <w:tab/>
    </w:r>
  </w:p>
  <w:p w14:paraId="6192911B" w14:textId="77777777" w:rsidR="00CB7D4F" w:rsidRDefault="00CB7D4F">
    <w:pPr>
      <w:tabs>
        <w:tab w:val="center" w:pos="4536"/>
        <w:tab w:val="right" w:pos="9072"/>
      </w:tabs>
      <w:jc w:val="both"/>
      <w:rPr>
        <w:color w:val="000000"/>
      </w:rPr>
    </w:pPr>
  </w:p>
  <w:p w14:paraId="6192911C" w14:textId="77777777" w:rsidR="00CB7D4F" w:rsidRDefault="00CB7D4F">
    <w:pPr>
      <w:tabs>
        <w:tab w:val="center" w:pos="4536"/>
        <w:tab w:val="right" w:pos="9072"/>
      </w:tabs>
      <w:jc w:val="both"/>
      <w:rPr>
        <w:color w:val="000000"/>
      </w:rPr>
    </w:pPr>
  </w:p>
  <w:p w14:paraId="6192911D" w14:textId="77777777" w:rsidR="00CB7D4F" w:rsidRDefault="00CB7D4F">
    <w:pPr>
      <w:tabs>
        <w:tab w:val="center" w:pos="4536"/>
        <w:tab w:val="right" w:pos="9072"/>
      </w:tabs>
      <w:jc w:val="both"/>
      <w:rPr>
        <w:color w:val="000000"/>
      </w:rPr>
    </w:pPr>
  </w:p>
  <w:p w14:paraId="6192911E" w14:textId="06776AFF" w:rsidR="00CB7D4F" w:rsidRDefault="009C1936" w:rsidP="009C1936">
    <w:pPr>
      <w:tabs>
        <w:tab w:val="left" w:pos="8472"/>
      </w:tabs>
      <w:jc w:val="both"/>
      <w:rPr>
        <w:color w:val="000000"/>
      </w:rPr>
    </w:pPr>
    <w:r>
      <w:rPr>
        <w:color w:val="000000"/>
      </w:rPr>
      <w:tab/>
    </w:r>
  </w:p>
  <w:p w14:paraId="6192911F" w14:textId="77777777" w:rsidR="00CB7D4F" w:rsidRDefault="00C22710">
    <w:pPr>
      <w:tabs>
        <w:tab w:val="center" w:pos="4536"/>
        <w:tab w:val="right" w:pos="9072"/>
      </w:tabs>
      <w:rPr>
        <w:color w:val="000000"/>
      </w:rPr>
    </w:pPr>
    <w:r>
      <w:rPr>
        <w:color w:val="000000"/>
      </w:rPr>
      <w:t xml:space="preserve">                                                          </w:t>
    </w:r>
  </w:p>
  <w:p w14:paraId="61929120" w14:textId="77777777" w:rsidR="00CB7D4F" w:rsidRDefault="00CB7D4F">
    <w:pPr>
      <w:tabs>
        <w:tab w:val="center" w:pos="4536"/>
        <w:tab w:val="right" w:pos="9072"/>
      </w:tabs>
      <w:jc w:val="right"/>
      <w:rPr>
        <w:color w:val="000000"/>
      </w:rPr>
    </w:pPr>
  </w:p>
  <w:p w14:paraId="61929121" w14:textId="77777777" w:rsidR="00CB7D4F" w:rsidRDefault="00CB7D4F">
    <w:pPr>
      <w:tabs>
        <w:tab w:val="center" w:pos="4536"/>
        <w:tab w:val="right" w:pos="9072"/>
      </w:tabs>
      <w:ind w:left="-1418"/>
      <w:jc w:val="both"/>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9129" w14:textId="77777777" w:rsidR="00CB7D4F" w:rsidRDefault="00C22710">
    <w:pPr>
      <w:pStyle w:val="NormlWeb"/>
      <w:spacing w:after="280"/>
    </w:pPr>
    <w:r>
      <w:rPr>
        <w:noProof/>
      </w:rPr>
      <w:drawing>
        <wp:anchor distT="0" distB="0" distL="0" distR="0" simplePos="0" relativeHeight="251657216" behindDoc="1" locked="0" layoutInCell="1" allowOverlap="1" wp14:anchorId="61929137" wp14:editId="61929138">
          <wp:simplePos x="0" y="0"/>
          <wp:positionH relativeFrom="column">
            <wp:posOffset>-817880</wp:posOffset>
          </wp:positionH>
          <wp:positionV relativeFrom="paragraph">
            <wp:posOffset>-211455</wp:posOffset>
          </wp:positionV>
          <wp:extent cx="7610475" cy="1805305"/>
          <wp:effectExtent l="0" t="0" r="0" b="0"/>
          <wp:wrapNone/>
          <wp:docPr id="4" name="Kép 6" descr="K:\Pályázatok\00_Futó_pályázatok\JERICO\Nyilvánosság\JERICO láblé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6" descr="K:\Pályázatok\00_Futó_pályázatok\JERICO\Nyilvánosság\JERICO lábléc.png"/>
                  <pic:cNvPicPr>
                    <a:picLocks noChangeAspect="1" noChangeArrowheads="1"/>
                  </pic:cNvPicPr>
                </pic:nvPicPr>
                <pic:blipFill>
                  <a:blip r:embed="rId1"/>
                  <a:stretch>
                    <a:fillRect/>
                  </a:stretch>
                </pic:blipFill>
                <pic:spPr bwMode="auto">
                  <a:xfrm>
                    <a:off x="0" y="0"/>
                    <a:ext cx="7610475" cy="1805305"/>
                  </a:xfrm>
                  <a:prstGeom prst="rect">
                    <a:avLst/>
                  </a:prstGeom>
                  <a:noFill/>
                </pic:spPr>
              </pic:pic>
            </a:graphicData>
          </a:graphic>
        </wp:anchor>
      </w:drawing>
    </w:r>
  </w:p>
  <w:p w14:paraId="6192912A" w14:textId="77777777" w:rsidR="00CB7D4F" w:rsidRDefault="00CB7D4F">
    <w:pPr>
      <w:tabs>
        <w:tab w:val="center" w:pos="4536"/>
        <w:tab w:val="right" w:pos="9072"/>
      </w:tabs>
      <w:jc w:val="both"/>
      <w:rPr>
        <w:color w:val="000000"/>
      </w:rPr>
    </w:pPr>
  </w:p>
  <w:p w14:paraId="6192912B" w14:textId="77777777" w:rsidR="00CB7D4F" w:rsidRDefault="00CB7D4F">
    <w:pPr>
      <w:tabs>
        <w:tab w:val="center" w:pos="4536"/>
        <w:tab w:val="right" w:pos="9072"/>
      </w:tabs>
      <w:jc w:val="both"/>
      <w:rPr>
        <w:color w:val="000000"/>
      </w:rPr>
    </w:pPr>
  </w:p>
  <w:p w14:paraId="6192912C" w14:textId="77777777" w:rsidR="00CB7D4F" w:rsidRDefault="00CB7D4F">
    <w:pPr>
      <w:tabs>
        <w:tab w:val="center" w:pos="4536"/>
        <w:tab w:val="right" w:pos="9072"/>
      </w:tabs>
      <w:jc w:val="both"/>
      <w:rPr>
        <w:color w:val="000000"/>
      </w:rPr>
    </w:pPr>
  </w:p>
  <w:p w14:paraId="6192912D" w14:textId="77777777" w:rsidR="00CB7D4F" w:rsidRDefault="00CB7D4F">
    <w:pPr>
      <w:tabs>
        <w:tab w:val="center" w:pos="4536"/>
        <w:tab w:val="right" w:pos="9072"/>
      </w:tabs>
      <w:jc w:val="both"/>
      <w:rPr>
        <w:color w:val="000000"/>
      </w:rPr>
    </w:pPr>
  </w:p>
  <w:p w14:paraId="6192912E" w14:textId="77777777" w:rsidR="00CB7D4F" w:rsidRDefault="00C22710">
    <w:pPr>
      <w:tabs>
        <w:tab w:val="center" w:pos="4536"/>
        <w:tab w:val="right" w:pos="9072"/>
      </w:tabs>
      <w:rPr>
        <w:color w:val="000000"/>
      </w:rPr>
    </w:pPr>
    <w:r>
      <w:rPr>
        <w:color w:val="000000"/>
      </w:rPr>
      <w:t xml:space="preserve">                                                          </w:t>
    </w:r>
  </w:p>
  <w:p w14:paraId="6192912F" w14:textId="77777777" w:rsidR="00CB7D4F" w:rsidRDefault="00CB7D4F">
    <w:pPr>
      <w:tabs>
        <w:tab w:val="center" w:pos="4536"/>
        <w:tab w:val="right" w:pos="9072"/>
      </w:tabs>
      <w:jc w:val="right"/>
      <w:rPr>
        <w:color w:val="000000"/>
      </w:rPr>
    </w:pPr>
  </w:p>
  <w:p w14:paraId="61929130" w14:textId="77777777" w:rsidR="00CB7D4F" w:rsidRDefault="00CB7D4F">
    <w:pPr>
      <w:tabs>
        <w:tab w:val="center" w:pos="4536"/>
        <w:tab w:val="right" w:pos="9072"/>
      </w:tabs>
      <w:ind w:left="-1418"/>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E2C1" w14:textId="77777777" w:rsidR="002C5778" w:rsidRDefault="002C5778">
      <w:r>
        <w:separator/>
      </w:r>
    </w:p>
  </w:footnote>
  <w:footnote w:type="continuationSeparator" w:id="0">
    <w:p w14:paraId="32938FD8" w14:textId="77777777" w:rsidR="002C5778" w:rsidRDefault="002C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D70F" w14:textId="77777777" w:rsidR="002A7251" w:rsidRDefault="002A725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9112" w14:textId="62ED405F" w:rsidR="00CB7D4F" w:rsidRDefault="002A7251">
    <w:pPr>
      <w:tabs>
        <w:tab w:val="center" w:pos="4536"/>
        <w:tab w:val="right" w:pos="9072"/>
      </w:tabs>
      <w:jc w:val="right"/>
      <w:rPr>
        <w:color w:val="000000"/>
      </w:rPr>
    </w:pPr>
    <w:r>
      <w:rPr>
        <w:noProof/>
      </w:rPr>
      <w:drawing>
        <wp:inline distT="0" distB="0" distL="0" distR="0" wp14:anchorId="42CB760C" wp14:editId="4D362CA4">
          <wp:extent cx="5943600" cy="1176655"/>
          <wp:effectExtent l="0" t="0" r="0" b="4445"/>
          <wp:docPr id="1" name="Kép 6" descr="A képen szöveg, Betűtípus, képernyőkép, Acélkék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6" descr="A képen szöveg, Betűtípus, képernyőkép, Acélkék látható&#10;&#10;Előfordulhat, hogy az AI által létrehozott tartalom helytelen."/>
                  <pic:cNvPicPr>
                    <a:picLocks noChangeAspect="1" noChangeArrowheads="1"/>
                  </pic:cNvPicPr>
                </pic:nvPicPr>
                <pic:blipFill>
                  <a:blip r:embed="rId1"/>
                  <a:stretch>
                    <a:fillRect/>
                  </a:stretch>
                </pic:blipFill>
                <pic:spPr bwMode="auto">
                  <a:xfrm>
                    <a:off x="0" y="0"/>
                    <a:ext cx="5943600" cy="117665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9122" w14:textId="77777777" w:rsidR="00CB7D4F" w:rsidRDefault="00C22710">
    <w:pPr>
      <w:tabs>
        <w:tab w:val="center" w:pos="4536"/>
        <w:tab w:val="right" w:pos="9072"/>
      </w:tabs>
      <w:jc w:val="right"/>
      <w:rPr>
        <w:color w:val="000000"/>
      </w:rPr>
    </w:pPr>
    <w:r>
      <w:rPr>
        <w:noProof/>
        <w:color w:val="000000"/>
      </w:rPr>
      <w:drawing>
        <wp:anchor distT="0" distB="0" distL="0" distR="0" simplePos="0" relativeHeight="251659264" behindDoc="1" locked="0" layoutInCell="1" allowOverlap="1" wp14:anchorId="61929135" wp14:editId="61929136">
          <wp:simplePos x="0" y="0"/>
          <wp:positionH relativeFrom="column">
            <wp:posOffset>-551180</wp:posOffset>
          </wp:positionH>
          <wp:positionV relativeFrom="paragraph">
            <wp:posOffset>13335</wp:posOffset>
          </wp:positionV>
          <wp:extent cx="3829050" cy="1590675"/>
          <wp:effectExtent l="0" t="0" r="0" b="0"/>
          <wp:wrapNone/>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1"/>
                  <pic:cNvPicPr>
                    <a:picLocks noChangeAspect="1" noChangeArrowheads="1"/>
                  </pic:cNvPicPr>
                </pic:nvPicPr>
                <pic:blipFill>
                  <a:blip r:embed="rId1"/>
                  <a:stretch>
                    <a:fillRect/>
                  </a:stretch>
                </pic:blipFill>
                <pic:spPr bwMode="auto">
                  <a:xfrm>
                    <a:off x="0" y="0"/>
                    <a:ext cx="3829050" cy="1590675"/>
                  </a:xfrm>
                  <a:prstGeom prst="rect">
                    <a:avLst/>
                  </a:prstGeom>
                  <a:noFill/>
                </pic:spPr>
              </pic:pic>
            </a:graphicData>
          </a:graphic>
        </wp:anchor>
      </w:drawing>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p w14:paraId="61929123" w14:textId="77777777" w:rsidR="00CB7D4F" w:rsidRDefault="00CB7D4F">
    <w:pPr>
      <w:pStyle w:val="NormlWeb"/>
      <w:spacing w:after="280"/>
      <w:rPr>
        <w:lang w:val="hu-HU"/>
      </w:rPr>
    </w:pPr>
  </w:p>
  <w:p w14:paraId="61929124" w14:textId="77777777" w:rsidR="00CB7D4F" w:rsidRDefault="00CB7D4F">
    <w:pPr>
      <w:pStyle w:val="NormlWeb"/>
      <w:spacing w:after="280"/>
    </w:pPr>
  </w:p>
  <w:p w14:paraId="61929125" w14:textId="77777777" w:rsidR="00CB7D4F" w:rsidRDefault="00CB7D4F">
    <w:pPr>
      <w:tabs>
        <w:tab w:val="center" w:pos="4536"/>
        <w:tab w:val="right" w:pos="9072"/>
      </w:tabs>
      <w:ind w:left="-709"/>
      <w:rPr>
        <w:color w:val="000000"/>
      </w:rPr>
    </w:pPr>
  </w:p>
  <w:p w14:paraId="61929126" w14:textId="77777777" w:rsidR="00CB7D4F" w:rsidRDefault="00CB7D4F">
    <w:pPr>
      <w:tabs>
        <w:tab w:val="center" w:pos="4536"/>
        <w:tab w:val="right" w:pos="9072"/>
      </w:tabs>
      <w:ind w:left="-709"/>
      <w:rPr>
        <w:color w:val="000000"/>
      </w:rPr>
    </w:pPr>
  </w:p>
  <w:p w14:paraId="61929127" w14:textId="77777777" w:rsidR="00CB7D4F" w:rsidRDefault="00CB7D4F">
    <w:pPr>
      <w:tabs>
        <w:tab w:val="center" w:pos="4536"/>
        <w:tab w:val="right" w:pos="9072"/>
      </w:tabs>
      <w:ind w:left="-709"/>
      <w:rPr>
        <w:color w:val="000000"/>
      </w:rPr>
    </w:pPr>
  </w:p>
  <w:p w14:paraId="61929128" w14:textId="77777777" w:rsidR="00CB7D4F" w:rsidRDefault="00CB7D4F">
    <w:pPr>
      <w:tabs>
        <w:tab w:val="center" w:pos="4536"/>
        <w:tab w:val="right" w:pos="9072"/>
      </w:tabs>
      <w:ind w:left="-709"/>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66B0"/>
    <w:multiLevelType w:val="multilevel"/>
    <w:tmpl w:val="57049CDC"/>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15E46FF1"/>
    <w:multiLevelType w:val="multilevel"/>
    <w:tmpl w:val="895C367E"/>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 w15:restartNumberingAfterBreak="0">
    <w:nsid w:val="1E3C2BFD"/>
    <w:multiLevelType w:val="multilevel"/>
    <w:tmpl w:val="A7A6165E"/>
    <w:lvl w:ilvl="0">
      <w:start w:val="1"/>
      <w:numFmt w:val="decimal"/>
      <w:lvlText w:val="%1."/>
      <w:lvlJc w:val="left"/>
      <w:pPr>
        <w:tabs>
          <w:tab w:val="num" w:pos="0"/>
        </w:tabs>
        <w:ind w:left="72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15:restartNumberingAfterBreak="0">
    <w:nsid w:val="4ECB782E"/>
    <w:multiLevelType w:val="multilevel"/>
    <w:tmpl w:val="FE82850A"/>
    <w:lvl w:ilvl="0">
      <w:start w:val="1"/>
      <w:numFmt w:val="bullet"/>
      <w:lvlText w:val="-"/>
      <w:lvlJc w:val="left"/>
      <w:pPr>
        <w:tabs>
          <w:tab w:val="num" w:pos="0"/>
        </w:tabs>
        <w:ind w:left="1146" w:hanging="360"/>
      </w:pPr>
      <w:rPr>
        <w:rFonts w:ascii="Open Sans" w:hAnsi="Open Sans" w:cs="Open Sans"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Noto Sans Symbols" w:hAnsi="Noto Sans Symbols" w:cs="Noto Sans Symbols" w:hint="default"/>
      </w:rPr>
    </w:lvl>
    <w:lvl w:ilvl="3">
      <w:start w:val="1"/>
      <w:numFmt w:val="bullet"/>
      <w:lvlText w:val="●"/>
      <w:lvlJc w:val="left"/>
      <w:pPr>
        <w:tabs>
          <w:tab w:val="num" w:pos="0"/>
        </w:tabs>
        <w:ind w:left="3306" w:hanging="360"/>
      </w:pPr>
      <w:rPr>
        <w:rFonts w:ascii="Noto Sans Symbols" w:hAnsi="Noto Sans Symbols" w:cs="Noto Sans Symbols"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Noto Sans Symbols" w:hAnsi="Noto Sans Symbols" w:cs="Noto Sans Symbols" w:hint="default"/>
      </w:rPr>
    </w:lvl>
    <w:lvl w:ilvl="6">
      <w:start w:val="1"/>
      <w:numFmt w:val="bullet"/>
      <w:lvlText w:val="●"/>
      <w:lvlJc w:val="left"/>
      <w:pPr>
        <w:tabs>
          <w:tab w:val="num" w:pos="0"/>
        </w:tabs>
        <w:ind w:left="5466" w:hanging="360"/>
      </w:pPr>
      <w:rPr>
        <w:rFonts w:ascii="Noto Sans Symbols" w:hAnsi="Noto Sans Symbols" w:cs="Noto Sans Symbols"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Noto Sans Symbols" w:hAnsi="Noto Sans Symbols" w:cs="Noto Sans Symbols" w:hint="default"/>
      </w:rPr>
    </w:lvl>
  </w:abstractNum>
  <w:abstractNum w:abstractNumId="4" w15:restartNumberingAfterBreak="0">
    <w:nsid w:val="5516008B"/>
    <w:multiLevelType w:val="multilevel"/>
    <w:tmpl w:val="F724B8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A967AA5"/>
    <w:multiLevelType w:val="multilevel"/>
    <w:tmpl w:val="C5A6F04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15:restartNumberingAfterBreak="0">
    <w:nsid w:val="632D04C8"/>
    <w:multiLevelType w:val="multilevel"/>
    <w:tmpl w:val="14EA9F9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31692595">
    <w:abstractNumId w:val="3"/>
  </w:num>
  <w:num w:numId="2" w16cid:durableId="903415657">
    <w:abstractNumId w:val="6"/>
  </w:num>
  <w:num w:numId="3" w16cid:durableId="413671627">
    <w:abstractNumId w:val="5"/>
  </w:num>
  <w:num w:numId="4" w16cid:durableId="2062706559">
    <w:abstractNumId w:val="2"/>
  </w:num>
  <w:num w:numId="5" w16cid:durableId="1295788765">
    <w:abstractNumId w:val="0"/>
  </w:num>
  <w:num w:numId="6" w16cid:durableId="380323413">
    <w:abstractNumId w:val="1"/>
  </w:num>
  <w:num w:numId="7" w16cid:durableId="1879931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4F"/>
    <w:rsid w:val="0019428B"/>
    <w:rsid w:val="001F5499"/>
    <w:rsid w:val="002A7251"/>
    <w:rsid w:val="002C5778"/>
    <w:rsid w:val="00423BE6"/>
    <w:rsid w:val="00567B91"/>
    <w:rsid w:val="005834A0"/>
    <w:rsid w:val="00603B19"/>
    <w:rsid w:val="006F3E9C"/>
    <w:rsid w:val="00734D5A"/>
    <w:rsid w:val="008C17E0"/>
    <w:rsid w:val="008D5AE7"/>
    <w:rsid w:val="008F7FD5"/>
    <w:rsid w:val="009C1936"/>
    <w:rsid w:val="009F463D"/>
    <w:rsid w:val="00C22710"/>
    <w:rsid w:val="00CB7D4F"/>
    <w:rsid w:val="00CD1670"/>
    <w:rsid w:val="00DC0363"/>
    <w:rsid w:val="00DF2DF0"/>
    <w:rsid w:val="00E50E6D"/>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290D9"/>
  <w15:docId w15:val="{67A01188-9B97-40E3-82BF-E4927AF4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u-HU" w:eastAsia="hu-H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uiPriority w:val="1"/>
    <w:qFormat/>
    <w:rsid w:val="00715800"/>
    <w:pPr>
      <w:widowControl w:val="0"/>
    </w:pPr>
  </w:style>
  <w:style w:type="paragraph" w:styleId="Cmsor1">
    <w:name w:val="heading 1"/>
    <w:basedOn w:val="Norml2"/>
    <w:next w:val="Norml2"/>
    <w:qFormat/>
    <w:rsid w:val="002944CB"/>
    <w:pPr>
      <w:keepNext/>
      <w:keepLines/>
      <w:spacing w:before="480" w:after="120"/>
      <w:outlineLvl w:val="0"/>
    </w:pPr>
    <w:rPr>
      <w:b/>
      <w:sz w:val="48"/>
      <w:szCs w:val="48"/>
    </w:rPr>
  </w:style>
  <w:style w:type="paragraph" w:styleId="Cmsor2">
    <w:name w:val="heading 2"/>
    <w:basedOn w:val="Norml2"/>
    <w:next w:val="Norml2"/>
    <w:qFormat/>
    <w:rsid w:val="002944CB"/>
    <w:pPr>
      <w:keepNext/>
      <w:keepLines/>
      <w:spacing w:before="360" w:after="80"/>
      <w:outlineLvl w:val="1"/>
    </w:pPr>
    <w:rPr>
      <w:b/>
      <w:sz w:val="36"/>
      <w:szCs w:val="36"/>
    </w:rPr>
  </w:style>
  <w:style w:type="paragraph" w:styleId="Cmsor3">
    <w:name w:val="heading 3"/>
    <w:basedOn w:val="Norml2"/>
    <w:next w:val="Norml2"/>
    <w:qFormat/>
    <w:rsid w:val="002944CB"/>
    <w:pPr>
      <w:keepNext/>
      <w:keepLines/>
      <w:spacing w:before="280" w:after="80"/>
      <w:outlineLvl w:val="2"/>
    </w:pPr>
    <w:rPr>
      <w:b/>
      <w:sz w:val="28"/>
      <w:szCs w:val="28"/>
    </w:rPr>
  </w:style>
  <w:style w:type="paragraph" w:styleId="Cmsor4">
    <w:name w:val="heading 4"/>
    <w:basedOn w:val="Norml2"/>
    <w:next w:val="Norml2"/>
    <w:qFormat/>
    <w:rsid w:val="002944CB"/>
    <w:pPr>
      <w:keepNext/>
      <w:keepLines/>
      <w:spacing w:before="240" w:after="40"/>
      <w:outlineLvl w:val="3"/>
    </w:pPr>
    <w:rPr>
      <w:b/>
    </w:rPr>
  </w:style>
  <w:style w:type="paragraph" w:styleId="Cmsor5">
    <w:name w:val="heading 5"/>
    <w:basedOn w:val="Norml2"/>
    <w:next w:val="Norml2"/>
    <w:qFormat/>
    <w:rsid w:val="002944CB"/>
    <w:pPr>
      <w:keepNext/>
      <w:keepLines/>
      <w:spacing w:before="220" w:after="40"/>
      <w:outlineLvl w:val="4"/>
    </w:pPr>
    <w:rPr>
      <w:b/>
      <w:sz w:val="22"/>
      <w:szCs w:val="22"/>
    </w:rPr>
  </w:style>
  <w:style w:type="paragraph" w:styleId="Cmsor6">
    <w:name w:val="heading 6"/>
    <w:basedOn w:val="Norml2"/>
    <w:next w:val="Norml2"/>
    <w:qFormat/>
    <w:rsid w:val="002944CB"/>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Char">
    <w:name w:val="Szövegtörzs Char"/>
    <w:basedOn w:val="Bekezdsalapbettpusa"/>
    <w:link w:val="Szvegtrzs"/>
    <w:uiPriority w:val="99"/>
    <w:qFormat/>
    <w:rsid w:val="00715800"/>
    <w:rPr>
      <w:rFonts w:ascii="Times New Roman" w:hAnsi="Times New Roman" w:cs="Times New Roman"/>
      <w:sz w:val="24"/>
      <w:szCs w:val="24"/>
    </w:rPr>
  </w:style>
  <w:style w:type="character" w:customStyle="1" w:styleId="lfejChar">
    <w:name w:val="Élőfej Char"/>
    <w:basedOn w:val="Bekezdsalapbettpusa"/>
    <w:link w:val="lfej"/>
    <w:uiPriority w:val="99"/>
    <w:qFormat/>
    <w:rsid w:val="00060A6A"/>
    <w:rPr>
      <w:rFonts w:ascii="Times New Roman" w:hAnsi="Times New Roman"/>
      <w:sz w:val="24"/>
      <w:szCs w:val="24"/>
    </w:rPr>
  </w:style>
  <w:style w:type="character" w:customStyle="1" w:styleId="llbChar">
    <w:name w:val="Élőláb Char"/>
    <w:basedOn w:val="Bekezdsalapbettpusa"/>
    <w:link w:val="llb"/>
    <w:uiPriority w:val="99"/>
    <w:qFormat/>
    <w:rsid w:val="00060A6A"/>
    <w:rPr>
      <w:rFonts w:ascii="Times New Roman" w:hAnsi="Times New Roman"/>
      <w:sz w:val="24"/>
      <w:szCs w:val="24"/>
    </w:rPr>
  </w:style>
  <w:style w:type="character" w:customStyle="1" w:styleId="BuborkszvegChar">
    <w:name w:val="Buborékszöveg Char"/>
    <w:basedOn w:val="Bekezdsalapbettpusa"/>
    <w:link w:val="Buborkszveg"/>
    <w:uiPriority w:val="99"/>
    <w:semiHidden/>
    <w:qFormat/>
    <w:rsid w:val="00060A6A"/>
    <w:rPr>
      <w:rFonts w:ascii="Tahoma" w:hAnsi="Tahoma" w:cs="Tahoma"/>
      <w:sz w:val="16"/>
      <w:szCs w:val="16"/>
    </w:rPr>
  </w:style>
  <w:style w:type="character" w:styleId="Oldalszm">
    <w:name w:val="page number"/>
    <w:basedOn w:val="Bekezdsalapbettpusa"/>
    <w:uiPriority w:val="99"/>
    <w:semiHidden/>
    <w:unhideWhenUsed/>
    <w:rsid w:val="0050506E"/>
  </w:style>
  <w:style w:type="character" w:styleId="Hiperhivatkozs">
    <w:name w:val="Hyperlink"/>
    <w:unhideWhenUsed/>
    <w:rsid w:val="004548A8"/>
    <w:rPr>
      <w:color w:val="0000FF"/>
      <w:u w:val="single"/>
    </w:rPr>
  </w:style>
  <w:style w:type="character" w:customStyle="1" w:styleId="apple-converted-space">
    <w:name w:val="apple-converted-space"/>
    <w:basedOn w:val="Bekezdsalapbettpusa"/>
    <w:qFormat/>
    <w:rsid w:val="006430FF"/>
  </w:style>
  <w:style w:type="character" w:styleId="Kiemels2">
    <w:name w:val="Strong"/>
    <w:basedOn w:val="Bekezdsalapbettpusa"/>
    <w:uiPriority w:val="22"/>
    <w:qFormat/>
    <w:rsid w:val="007F1CAA"/>
    <w:rPr>
      <w:b/>
      <w:bCs/>
    </w:rPr>
  </w:style>
  <w:style w:type="character" w:customStyle="1" w:styleId="Lbjegyzet-karakterek">
    <w:name w:val="Lábjegyzet-karakterek"/>
    <w:uiPriority w:val="99"/>
    <w:semiHidden/>
    <w:qFormat/>
    <w:rsid w:val="00BB750B"/>
    <w:rPr>
      <w:vertAlign w:val="superscript"/>
    </w:rPr>
  </w:style>
  <w:style w:type="character" w:styleId="Lbjegyzet-hivatkozs">
    <w:name w:val="footnote reference"/>
    <w:rPr>
      <w:vertAlign w:val="superscript"/>
    </w:rPr>
  </w:style>
  <w:style w:type="character" w:customStyle="1" w:styleId="LbjegyzetszvegChar">
    <w:name w:val="Lábjegyzetszöveg Char"/>
    <w:basedOn w:val="Bekezdsalapbettpusa"/>
    <w:link w:val="Lbjegyzetszveg"/>
    <w:uiPriority w:val="99"/>
    <w:semiHidden/>
    <w:qFormat/>
    <w:rsid w:val="00BB750B"/>
    <w:rPr>
      <w:rFonts w:ascii="Calibri" w:eastAsia="Calibri" w:hAnsi="Calibri" w:cs="Calibri"/>
      <w:sz w:val="20"/>
      <w:szCs w:val="20"/>
      <w:lang w:val="sl-SI"/>
    </w:rPr>
  </w:style>
  <w:style w:type="character" w:customStyle="1" w:styleId="SzvegtrzsbehzssalChar">
    <w:name w:val="Szövegtörzs behúzással Char"/>
    <w:basedOn w:val="Bekezdsalapbettpusa"/>
    <w:link w:val="Szvegtrzsbehzssal"/>
    <w:uiPriority w:val="99"/>
    <w:qFormat/>
    <w:rsid w:val="00BB750B"/>
    <w:rPr>
      <w:rFonts w:ascii="Calibri" w:eastAsia="Calibri" w:hAnsi="Calibri" w:cs="Calibri"/>
      <w:lang w:val="sl-SI"/>
    </w:rPr>
  </w:style>
  <w:style w:type="character" w:styleId="Jegyzethivatkozs">
    <w:name w:val="annotation reference"/>
    <w:basedOn w:val="Bekezdsalapbettpusa"/>
    <w:uiPriority w:val="99"/>
    <w:semiHidden/>
    <w:unhideWhenUsed/>
    <w:qFormat/>
    <w:rsid w:val="00D95E3C"/>
    <w:rPr>
      <w:sz w:val="16"/>
      <w:szCs w:val="16"/>
    </w:rPr>
  </w:style>
  <w:style w:type="character" w:customStyle="1" w:styleId="JegyzetszvegChar">
    <w:name w:val="Jegyzetszöveg Char"/>
    <w:basedOn w:val="Bekezdsalapbettpusa"/>
    <w:link w:val="Jegyzetszveg"/>
    <w:uiPriority w:val="99"/>
    <w:semiHidden/>
    <w:qFormat/>
    <w:rsid w:val="00D95E3C"/>
    <w:rPr>
      <w:sz w:val="20"/>
      <w:szCs w:val="20"/>
    </w:rPr>
  </w:style>
  <w:style w:type="character" w:customStyle="1" w:styleId="MegjegyzstrgyaChar">
    <w:name w:val="Megjegyzés tárgya Char"/>
    <w:basedOn w:val="JegyzetszvegChar"/>
    <w:link w:val="Megjegyzstrgya"/>
    <w:uiPriority w:val="99"/>
    <w:semiHidden/>
    <w:qFormat/>
    <w:rsid w:val="00D95E3C"/>
    <w:rPr>
      <w:b/>
      <w:bCs/>
      <w:sz w:val="20"/>
      <w:szCs w:val="20"/>
    </w:rPr>
  </w:style>
  <w:style w:type="paragraph" w:customStyle="1" w:styleId="Cmsor">
    <w:name w:val="Címsor"/>
    <w:basedOn w:val="Norml"/>
    <w:next w:val="Szvegtrzs"/>
    <w:qFormat/>
    <w:pPr>
      <w:keepNext/>
      <w:spacing w:before="240" w:after="120"/>
    </w:pPr>
    <w:rPr>
      <w:rFonts w:ascii="Liberation Sans" w:eastAsia="Microsoft YaHei" w:hAnsi="Liberation Sans" w:cs="Lucida Sans"/>
      <w:sz w:val="28"/>
      <w:szCs w:val="28"/>
    </w:rPr>
  </w:style>
  <w:style w:type="paragraph" w:styleId="Szvegtrzs">
    <w:name w:val="Body Text"/>
    <w:basedOn w:val="Norml"/>
    <w:link w:val="SzvegtrzsChar"/>
    <w:uiPriority w:val="99"/>
    <w:qFormat/>
    <w:rsid w:val="00715800"/>
    <w:pPr>
      <w:ind w:left="20"/>
    </w:pPr>
  </w:style>
  <w:style w:type="paragraph" w:styleId="Lista">
    <w:name w:val="List"/>
    <w:basedOn w:val="Szvegtrzs"/>
    <w:rPr>
      <w:rFonts w:cs="Lucida Sans"/>
    </w:rPr>
  </w:style>
  <w:style w:type="paragraph" w:styleId="Kpalrs">
    <w:name w:val="caption"/>
    <w:basedOn w:val="Norml"/>
    <w:qFormat/>
    <w:pPr>
      <w:suppressLineNumbers/>
      <w:spacing w:before="120" w:after="120"/>
    </w:pPr>
    <w:rPr>
      <w:rFonts w:cs="Lucida Sans"/>
      <w:i/>
      <w:iCs/>
    </w:rPr>
  </w:style>
  <w:style w:type="paragraph" w:customStyle="1" w:styleId="Trgymutat">
    <w:name w:val="Tárgymutató"/>
    <w:basedOn w:val="Norml"/>
    <w:qFormat/>
    <w:pPr>
      <w:suppressLineNumbers/>
    </w:pPr>
    <w:rPr>
      <w:rFonts w:cs="Lucida Sans"/>
    </w:rPr>
  </w:style>
  <w:style w:type="paragraph" w:customStyle="1" w:styleId="Norml1">
    <w:name w:val="Normál1"/>
    <w:qFormat/>
    <w:rsid w:val="002944CB"/>
    <w:pPr>
      <w:widowControl w:val="0"/>
    </w:pPr>
  </w:style>
  <w:style w:type="paragraph" w:styleId="Cm">
    <w:name w:val="Title"/>
    <w:basedOn w:val="Norml2"/>
    <w:next w:val="Norml2"/>
    <w:qFormat/>
    <w:rsid w:val="002944CB"/>
    <w:pPr>
      <w:keepNext/>
      <w:keepLines/>
      <w:spacing w:before="480" w:after="120"/>
    </w:pPr>
    <w:rPr>
      <w:b/>
      <w:sz w:val="72"/>
      <w:szCs w:val="72"/>
    </w:rPr>
  </w:style>
  <w:style w:type="paragraph" w:customStyle="1" w:styleId="Norml2">
    <w:name w:val="Normál2"/>
    <w:qFormat/>
    <w:rsid w:val="002944CB"/>
    <w:pPr>
      <w:widowControl w:val="0"/>
    </w:pPr>
  </w:style>
  <w:style w:type="paragraph" w:styleId="Listaszerbekezds">
    <w:name w:val="List Paragraph"/>
    <w:basedOn w:val="Norml"/>
    <w:uiPriority w:val="34"/>
    <w:qFormat/>
    <w:rsid w:val="00715800"/>
  </w:style>
  <w:style w:type="paragraph" w:customStyle="1" w:styleId="TableParagraph">
    <w:name w:val="Table Paragraph"/>
    <w:basedOn w:val="Norml"/>
    <w:uiPriority w:val="1"/>
    <w:qFormat/>
    <w:rsid w:val="00715800"/>
  </w:style>
  <w:style w:type="paragraph" w:customStyle="1" w:styleId="lfejsllb">
    <w:name w:val="Élőfej és élőláb"/>
    <w:basedOn w:val="Norml"/>
    <w:qFormat/>
  </w:style>
  <w:style w:type="paragraph" w:styleId="lfej">
    <w:name w:val="header"/>
    <w:basedOn w:val="Norml"/>
    <w:link w:val="lfejChar"/>
    <w:uiPriority w:val="99"/>
    <w:unhideWhenUsed/>
    <w:rsid w:val="00060A6A"/>
    <w:pPr>
      <w:tabs>
        <w:tab w:val="center" w:pos="4536"/>
        <w:tab w:val="right" w:pos="9072"/>
      </w:tabs>
    </w:pPr>
  </w:style>
  <w:style w:type="paragraph" w:styleId="llb">
    <w:name w:val="footer"/>
    <w:basedOn w:val="Norml"/>
    <w:link w:val="llbChar"/>
    <w:uiPriority w:val="99"/>
    <w:unhideWhenUsed/>
    <w:rsid w:val="00060A6A"/>
    <w:pPr>
      <w:tabs>
        <w:tab w:val="center" w:pos="4536"/>
        <w:tab w:val="right" w:pos="9072"/>
      </w:tabs>
    </w:pPr>
  </w:style>
  <w:style w:type="paragraph" w:styleId="Buborkszveg">
    <w:name w:val="Balloon Text"/>
    <w:basedOn w:val="Norml"/>
    <w:link w:val="BuborkszvegChar"/>
    <w:uiPriority w:val="99"/>
    <w:semiHidden/>
    <w:unhideWhenUsed/>
    <w:qFormat/>
    <w:rsid w:val="00060A6A"/>
    <w:rPr>
      <w:rFonts w:ascii="Tahoma" w:hAnsi="Tahoma" w:cs="Tahoma"/>
      <w:sz w:val="16"/>
      <w:szCs w:val="16"/>
    </w:rPr>
  </w:style>
  <w:style w:type="paragraph" w:customStyle="1" w:styleId="Tanulmnyszveg">
    <w:name w:val="Tanulmány_szöveg"/>
    <w:basedOn w:val="Norml"/>
    <w:uiPriority w:val="99"/>
    <w:qFormat/>
    <w:rsid w:val="004548A8"/>
    <w:pPr>
      <w:widowControl/>
      <w:spacing w:before="120" w:after="120" w:line="300" w:lineRule="auto"/>
      <w:jc w:val="both"/>
    </w:pPr>
    <w:rPr>
      <w:rFonts w:ascii="Calibri" w:hAnsi="Calibri" w:cs="Calibri"/>
      <w:sz w:val="22"/>
      <w:szCs w:val="22"/>
      <w:lang w:val="en-GB"/>
    </w:rPr>
  </w:style>
  <w:style w:type="paragraph" w:customStyle="1" w:styleId="CharCharCharCharCharCharCharCharCharCharCharCharCharCharCharChar1CharCharCharCharCharCharCharCharCharCharCharCharCharCharCharCharCharCharCharChar">
    <w:name w:val="Char Char Char Char Char Char Char Char Char Char Char Char Char Char Char Char1 Char Char Char Char Char Char Char Char Char Char Char Char Char Char Char Char Char Char Char Char"/>
    <w:basedOn w:val="Norml"/>
    <w:next w:val="Norml"/>
    <w:qFormat/>
    <w:rsid w:val="000318B3"/>
    <w:pPr>
      <w:keepNext/>
      <w:widowControl/>
      <w:spacing w:before="240" w:after="240"/>
      <w:jc w:val="center"/>
    </w:pPr>
    <w:rPr>
      <w:b/>
      <w:bCs/>
      <w:lang w:val="en-GB" w:eastAsia="en-GB"/>
    </w:rPr>
  </w:style>
  <w:style w:type="paragraph" w:styleId="NormlWeb">
    <w:name w:val="Normal (Web)"/>
    <w:basedOn w:val="Norml"/>
    <w:uiPriority w:val="99"/>
    <w:unhideWhenUsed/>
    <w:qFormat/>
    <w:rsid w:val="00B673C5"/>
    <w:pPr>
      <w:widowControl/>
      <w:spacing w:beforeAutospacing="1" w:afterAutospacing="1"/>
    </w:pPr>
    <w:rPr>
      <w:lang w:val="en-US"/>
    </w:rPr>
  </w:style>
  <w:style w:type="paragraph" w:styleId="Lbjegyzetszveg">
    <w:name w:val="footnote text"/>
    <w:basedOn w:val="Norml"/>
    <w:link w:val="LbjegyzetszvegChar"/>
    <w:uiPriority w:val="99"/>
    <w:semiHidden/>
    <w:rsid w:val="00BB750B"/>
    <w:pPr>
      <w:widowControl/>
      <w:spacing w:after="200" w:line="276" w:lineRule="auto"/>
    </w:pPr>
    <w:rPr>
      <w:rFonts w:ascii="Calibri" w:eastAsia="Calibri" w:hAnsi="Calibri" w:cs="Calibri"/>
      <w:sz w:val="20"/>
      <w:szCs w:val="20"/>
      <w:lang w:val="sl-SI"/>
    </w:rPr>
  </w:style>
  <w:style w:type="paragraph" w:styleId="Szvegtrzsbehzssal">
    <w:name w:val="Body Text Indent"/>
    <w:basedOn w:val="Norml"/>
    <w:link w:val="SzvegtrzsbehzssalChar"/>
    <w:uiPriority w:val="99"/>
    <w:unhideWhenUsed/>
    <w:rsid w:val="00BB750B"/>
    <w:pPr>
      <w:widowControl/>
      <w:spacing w:after="120" w:line="276" w:lineRule="auto"/>
      <w:ind w:left="283"/>
    </w:pPr>
    <w:rPr>
      <w:rFonts w:ascii="Calibri" w:eastAsia="Calibri" w:hAnsi="Calibri" w:cs="Calibri"/>
      <w:sz w:val="22"/>
      <w:szCs w:val="22"/>
      <w:lang w:val="sl-SI"/>
    </w:rPr>
  </w:style>
  <w:style w:type="paragraph" w:customStyle="1" w:styleId="Tblzattartalomuser">
    <w:name w:val="Táblázattartalom (user)"/>
    <w:basedOn w:val="Norml"/>
    <w:qFormat/>
    <w:rsid w:val="00BA62E7"/>
    <w:pPr>
      <w:suppressLineNumbers/>
      <w:spacing w:after="200" w:line="276" w:lineRule="auto"/>
    </w:pPr>
    <w:rPr>
      <w:rFonts w:ascii="Calibri" w:eastAsia="Calibri" w:hAnsi="Calibri" w:cs="Calibri"/>
      <w:sz w:val="22"/>
      <w:szCs w:val="22"/>
      <w:lang w:val="sl-SI"/>
    </w:rPr>
  </w:style>
  <w:style w:type="paragraph" w:styleId="Alcm">
    <w:name w:val="Subtitle"/>
    <w:basedOn w:val="Norml2"/>
    <w:next w:val="Norml2"/>
    <w:qFormat/>
    <w:rsid w:val="002944CB"/>
    <w:pPr>
      <w:keepNext/>
      <w:keepLines/>
      <w:spacing w:before="360" w:after="80"/>
    </w:pPr>
    <w:rPr>
      <w:rFonts w:ascii="Georgia" w:eastAsia="Georgia" w:hAnsi="Georgia" w:cs="Georgia"/>
      <w:i/>
      <w:color w:val="666666"/>
      <w:sz w:val="48"/>
      <w:szCs w:val="48"/>
    </w:rPr>
  </w:style>
  <w:style w:type="paragraph" w:styleId="Jegyzetszveg">
    <w:name w:val="annotation text"/>
    <w:basedOn w:val="Norml"/>
    <w:link w:val="JegyzetszvegChar"/>
    <w:uiPriority w:val="99"/>
    <w:semiHidden/>
    <w:unhideWhenUsed/>
    <w:rsid w:val="00D95E3C"/>
    <w:rPr>
      <w:sz w:val="20"/>
      <w:szCs w:val="20"/>
    </w:rPr>
  </w:style>
  <w:style w:type="paragraph" w:styleId="Megjegyzstrgya">
    <w:name w:val="annotation subject"/>
    <w:basedOn w:val="Jegyzetszveg"/>
    <w:next w:val="Jegyzetszveg"/>
    <w:link w:val="MegjegyzstrgyaChar"/>
    <w:uiPriority w:val="99"/>
    <w:semiHidden/>
    <w:unhideWhenUsed/>
    <w:qFormat/>
    <w:rsid w:val="00D95E3C"/>
    <w:rPr>
      <w:b/>
      <w:bCs/>
    </w:rPr>
  </w:style>
  <w:style w:type="numbering" w:customStyle="1" w:styleId="Nincslista">
    <w:name w:val="Nincs lista"/>
    <w:uiPriority w:val="99"/>
    <w:semiHidden/>
    <w:unhideWhenUsed/>
    <w:qFormat/>
  </w:style>
  <w:style w:type="table" w:customStyle="1" w:styleId="TableNormal">
    <w:name w:val="Table Normal"/>
    <w:rsid w:val="002944CB"/>
    <w:tblPr>
      <w:tblCellMar>
        <w:top w:w="0" w:type="dxa"/>
        <w:left w:w="0" w:type="dxa"/>
        <w:bottom w:w="0" w:type="dxa"/>
        <w:right w:w="0" w:type="dxa"/>
      </w:tblCellMar>
    </w:tblPr>
  </w:style>
  <w:style w:type="table" w:customStyle="1" w:styleId="TableNormal0">
    <w:name w:val="Table Normal"/>
    <w:rsid w:val="002944CB"/>
    <w:tblPr>
      <w:tblCellMar>
        <w:top w:w="0" w:type="dxa"/>
        <w:left w:w="0" w:type="dxa"/>
        <w:bottom w:w="0" w:type="dxa"/>
        <w:right w:w="0" w:type="dxa"/>
      </w:tblCellMar>
    </w:tblPr>
  </w:style>
  <w:style w:type="table" w:styleId="Rcsostblzat">
    <w:name w:val="Table Grid"/>
    <w:basedOn w:val="Normltblzat"/>
    <w:rsid w:val="00BB750B"/>
    <w:rPr>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g/IB3BJHQQ0TlBqcVybShPch2T/w==">CgMxLjA4AHIhMWF4MXdUZlJON2VOOWwwU3ZNTXpMREw0WXVULUdJNnE5</go:docsCustomData>
</go:gDocsCustomXmlDataStorage>
</file>

<file path=customXml/itemProps1.xml><?xml version="1.0" encoding="utf-8"?>
<ds:datastoreItem xmlns:ds="http://schemas.openxmlformats.org/officeDocument/2006/customXml" ds:itemID="{9D491F9F-57B2-4632-9B5D-A5C0092A714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3444</Characters>
  <Application>Microsoft Office Word</Application>
  <DocSecurity>0</DocSecurity>
  <Lines>28</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Óvári Gergő</dc:creator>
  <dc:description/>
  <cp:lastModifiedBy>User</cp:lastModifiedBy>
  <cp:revision>2</cp:revision>
  <dcterms:created xsi:type="dcterms:W3CDTF">2026-01-27T11:00:00Z</dcterms:created>
  <dcterms:modified xsi:type="dcterms:W3CDTF">2026-01-27T11:00:00Z</dcterms:modified>
  <dc:language>hu-HU</dc:language>
</cp:coreProperties>
</file>