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3012" w14:textId="22E13FD6" w:rsidR="009D210C" w:rsidRPr="00811699" w:rsidRDefault="009D210C" w:rsidP="00D270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ALFÖLDVÍZ Regionális Víziközmű- szolgáltató Zártkörűen Működő Részvénytársaság;</w:t>
      </w:r>
      <w:r w:rsidRPr="0081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C8684" w14:textId="475CD1EF" w:rsidR="00D27072" w:rsidRPr="00811699" w:rsidRDefault="00D27072" w:rsidP="00D27072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https://www.alfoldviz.hu/</w:t>
      </w:r>
    </w:p>
    <w:p w14:paraId="675D02D2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ALFÖLDVÍZ Zrt. két fő tevékenysége -ezen belül is minőségi célja- a szolgáltatási területén élő lakosság egészséges ivóvízzel való ellátása, valamint a keletkezett szennyvíz elvezetése és kezelése oly módon, hogy az visszakerülve a természetbe ne okozzon károkat a természetes körforgásban.</w:t>
      </w:r>
    </w:p>
    <w:p w14:paraId="76421BC9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ALFÖLDVÍZ Zrt. az alábbi tevékenységeket végzi:</w:t>
      </w:r>
    </w:p>
    <w:p w14:paraId="6130E4A1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kamerás csatornavizsgálat,</w:t>
      </w:r>
    </w:p>
    <w:p w14:paraId="2BBFE302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vízveszteség feltárás,</w:t>
      </w:r>
    </w:p>
    <w:p w14:paraId="7B749A7D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tűzoltó készülék hitelesítés és javítás,</w:t>
      </w:r>
    </w:p>
    <w:p w14:paraId="4357BAA6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vízgépészeti műtárgyak gyártása, felújítása,</w:t>
      </w:r>
    </w:p>
    <w:p w14:paraId="17A05B48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magas- és mélytározók tisztítása, fertőtlenítése,</w:t>
      </w:r>
    </w:p>
    <w:p w14:paraId="7DDA9EFC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kutak karbantartása, fertőtlenítése,</w:t>
      </w:r>
    </w:p>
    <w:p w14:paraId="471234D7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 ivóvíz- és szennyvízszivattyúk javítása,</w:t>
      </w:r>
    </w:p>
    <w:p w14:paraId="2081E95C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csatornahálózat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mosatása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,</w:t>
      </w:r>
    </w:p>
    <w:p w14:paraId="32E22C50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szennyvízátemelők felújítása,</w:t>
      </w:r>
    </w:p>
    <w:p w14:paraId="29CAD440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tűzi-vízhozam mérés,</w:t>
      </w:r>
    </w:p>
    <w:p w14:paraId="653D7743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  geodéziai tevékenység</w:t>
      </w:r>
    </w:p>
    <w:p w14:paraId="02152148" w14:textId="77777777" w:rsidR="009D210C" w:rsidRPr="00811699" w:rsidRDefault="009D210C" w:rsidP="00BF03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vízmérő hitelesítés.</w:t>
      </w:r>
    </w:p>
    <w:p w14:paraId="7FAA75C2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492EF" w14:textId="77777777" w:rsidR="009D210C" w:rsidRPr="00811699" w:rsidRDefault="009D210C" w:rsidP="00BF0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ALFÖLDVÍZ Zrt. önálló egységet hozott létre a víziközmű vagyonon szükségessé váló rekonstrukciós, fejlesztési és beruházási feladatok elvégzésére. Az önkormányzatokkal együttműködve a rekonstrukciós tevékenység az ivóvízellátás, a szennyvízelvezetés és –tisztítás teljes vertikumára kiterjed.</w:t>
      </w:r>
    </w:p>
    <w:p w14:paraId="1835A42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84BE1" w14:textId="5A856845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2. HTV Média Nonprofit Korlátolt Felelősségű Társaság:</w:t>
      </w:r>
    </w:p>
    <w:p w14:paraId="4AFE1155" w14:textId="71FE7A3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https://www.morahalom.hu/hu/htv-media-nonprofit-kft-1</w:t>
      </w:r>
    </w:p>
    <w:p w14:paraId="56B3E867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HTV Média Nonprofit Kft. 2010. végén jött létre. Az alapító szándéka szerint rádió és televízió műsorok gyártása összeállítása volt az elsődleges célja.</w:t>
      </w:r>
    </w:p>
    <w:p w14:paraId="4EE7A650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2017. május 22. napján Mórahalom Városi Önkormányzat a HTV Média Kft.-nél üzletrész adásvételi szerződés keretében megszerezte a Móranet Nonprofit Közhasznú Kft-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a Társaságban meglévő üzletrészét, amellyel az üzletrészek 100 %-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tulajdonosává vált. Az alapító alapítói határozat keretében elhatározta a Társaság nonprofit gazdasági társaságként való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továbbműködtetését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, valamint nevének megváltoztatását Homokháti Szabadtéri Játékok Nonprofit Kft.-re.</w:t>
      </w:r>
    </w:p>
    <w:p w14:paraId="27E41E4F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Mórahalom Városi Önkormányzat fenntartásában működő Homokháti Szabadtéri Játékok Nonprofit Kft. a Pest Megyei Kormányhivatalnál kérvényezte előadó-művészeti szervezetként történő nyilvántartásra vételét. A Kft. eleget tett az előadó-művészeti szervezetek támogatásáról és sajátos foglalkoztatási szabályairól szóló 2008. évi XCIX. Törvény (a továbbiakban: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Emtv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.) 8. § (2) bekezdésében foglalt feltételeknek, továbbá kérelmét az előírásoknak megfelelőn nyújtotta be, így ESZ/533. szám alatt szabadtéri színházként az előadó-művészeti szervezetek nyilvántartásába bejegyzésre került.</w:t>
      </w:r>
    </w:p>
    <w:p w14:paraId="2CAB0986" w14:textId="232075F1" w:rsidR="00E817CB" w:rsidRPr="00451494" w:rsidRDefault="009D210C" w:rsidP="00451494">
      <w:pPr>
        <w:pStyle w:val="Listaszerbekezds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149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Homokhátságért Élelmiszeripari Szociális Szövetkezet: </w:t>
      </w:r>
    </w:p>
    <w:p w14:paraId="2BA73FDF" w14:textId="1272D1F1" w:rsidR="001206B4" w:rsidRPr="001206B4" w:rsidRDefault="001206B4" w:rsidP="006A5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adottságokra épülő, önszerveződő, stabil, több tevékenységet magába foglaló innovatív, önfenntartó szociális szövetkezet. Ennek keretében a környező mezőgazdaság fejlesztésének támogatása, termelés ösztönzése</w:t>
      </w:r>
      <w:r w:rsidR="006A5740">
        <w:rPr>
          <w:rFonts w:ascii="Times New Roman" w:hAnsi="Times New Roman" w:cs="Times New Roman"/>
          <w:sz w:val="24"/>
          <w:szCs w:val="24"/>
        </w:rPr>
        <w:t xml:space="preserve">, a feldolgozóipar bővítése és </w:t>
      </w:r>
      <w:proofErr w:type="spellStart"/>
      <w:r w:rsidR="006A5740">
        <w:rPr>
          <w:rFonts w:ascii="Times New Roman" w:hAnsi="Times New Roman" w:cs="Times New Roman"/>
          <w:sz w:val="24"/>
          <w:szCs w:val="24"/>
        </w:rPr>
        <w:t>ezálta</w:t>
      </w:r>
      <w:proofErr w:type="spellEnd"/>
      <w:r w:rsidR="006A5740">
        <w:rPr>
          <w:rFonts w:ascii="Times New Roman" w:hAnsi="Times New Roman" w:cs="Times New Roman"/>
          <w:sz w:val="24"/>
          <w:szCs w:val="24"/>
        </w:rPr>
        <w:t xml:space="preserve"> a környező mezőgazdasági termékek értéknövelésének és erőforráshatékonyságának elősegítése. Az alapvető mezőgazdasági termékek feldolgozására épülve elősegítse és növelje a helyi foglalkoztatást, hozzájárulva ezzel a hátrányos helyzetű személyeknek az elsődleges munkaerőpiacra történő visszatéréséhez.</w:t>
      </w:r>
    </w:p>
    <w:p w14:paraId="1F824D4F" w14:textId="56A59302" w:rsidR="00E817CB" w:rsidRPr="006A5740" w:rsidRDefault="006A5740" w:rsidP="00E817CB">
      <w:pPr>
        <w:rPr>
          <w:rFonts w:ascii="Times New Roman" w:hAnsi="Times New Roman" w:cs="Times New Roman"/>
          <w:sz w:val="24"/>
          <w:szCs w:val="24"/>
        </w:rPr>
      </w:pPr>
      <w:r w:rsidRPr="006A5740">
        <w:rPr>
          <w:rFonts w:ascii="Times New Roman" w:hAnsi="Times New Roman" w:cs="Times New Roman"/>
          <w:sz w:val="24"/>
          <w:szCs w:val="24"/>
        </w:rPr>
        <w:t>Fő tevékenységei: Hús és Baromfihús-készítmény gyártása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58AADE" w14:textId="6727AB02" w:rsidR="009D210C" w:rsidRPr="00451494" w:rsidRDefault="009D210C" w:rsidP="00451494">
      <w:pPr>
        <w:pStyle w:val="Listaszerbekezds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Homok Kincse Élelmiszeripari Start Szociális Szövetkezet</w:t>
      </w:r>
    </w:p>
    <w:p w14:paraId="7B2E504D" w14:textId="73B80033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közfoglalkoztatási programok keretében megkezdett értékteremtő tevékenység folytatásaként a hátrányos helyzetű munkanélküli, közfoglalkoztatási jogviszonyban álló tagjai számára ú, fenntartható munkahelyeket teremtése.</w:t>
      </w:r>
    </w:p>
    <w:p w14:paraId="74EC9524" w14:textId="6FFCC805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helyi adottságokra épülő, önszerveződő, stabil, több tevékenységet magába foglaló, innovatív, önfenntartó szociális szövetkezet létrehozása.</w:t>
      </w:r>
    </w:p>
    <w:p w14:paraId="4F925FC7" w14:textId="635C99D7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Elősegítse a hátrányos helyzetű személyek – különösen a közfoglalkoztatásból élők és tartós állákeresők visszatérését az elsődleges munkaerőpiacra.</w:t>
      </w:r>
    </w:p>
    <w:p w14:paraId="7286C31D" w14:textId="7F341B90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A szociális gazdaság kereteire építve, kiemelt figyelmet fordítson a foglalkoztatás hosszú távú biztosítására, a stabil munkahelyi háttér kiépítésére, a tagok szociális és kulturális igényeinek kielégítésére, valamint a szociális biztonságuk megteremtésére.</w:t>
      </w:r>
    </w:p>
    <w:p w14:paraId="0D127161" w14:textId="550290FA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 xml:space="preserve">Tevékenységével a társadalom leszakadó </w:t>
      </w:r>
      <w:proofErr w:type="spellStart"/>
      <w:r w:rsidRPr="00E817CB">
        <w:rPr>
          <w:rFonts w:ascii="Times New Roman" w:hAnsi="Times New Roman" w:cs="Times New Roman"/>
          <w:sz w:val="24"/>
          <w:szCs w:val="24"/>
        </w:rPr>
        <w:t>rétegeinek</w:t>
      </w:r>
      <w:proofErr w:type="spellEnd"/>
      <w:r w:rsidRPr="00E817CB">
        <w:rPr>
          <w:rFonts w:ascii="Times New Roman" w:hAnsi="Times New Roman" w:cs="Times New Roman"/>
          <w:sz w:val="24"/>
          <w:szCs w:val="24"/>
        </w:rPr>
        <w:t xml:space="preserve"> helyzetét kívánja javítani.</w:t>
      </w:r>
    </w:p>
    <w:p w14:paraId="5E80A77A" w14:textId="6F5415A9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 xml:space="preserve">Kulturális programok, kompetenciafejlesztő foglalkozások, ismeretbővítő előadások szervezésével erősíteni kívánja azemberi kapcsolatokat, ezáltal közösségszervező szerepet </w:t>
      </w:r>
      <w:proofErr w:type="spellStart"/>
      <w:r w:rsidRPr="00E817CB">
        <w:rPr>
          <w:rFonts w:ascii="Times New Roman" w:hAnsi="Times New Roman" w:cs="Times New Roman"/>
          <w:sz w:val="24"/>
          <w:szCs w:val="24"/>
        </w:rPr>
        <w:t>tőlt</w:t>
      </w:r>
      <w:proofErr w:type="spellEnd"/>
      <w:r w:rsidRPr="00E817CB">
        <w:rPr>
          <w:rFonts w:ascii="Times New Roman" w:hAnsi="Times New Roman" w:cs="Times New Roman"/>
          <w:sz w:val="24"/>
          <w:szCs w:val="24"/>
        </w:rPr>
        <w:t xml:space="preserve"> be.</w:t>
      </w:r>
    </w:p>
    <w:p w14:paraId="07CFDA87" w14:textId="55E606AD" w:rsidR="00811699" w:rsidRPr="00E817CB" w:rsidRDefault="00811699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>Elősegíti a térségben működő szociális gazdaság szereplőinek</w:t>
      </w:r>
      <w:r w:rsidR="00E817CB" w:rsidRPr="00E817CB">
        <w:rPr>
          <w:rFonts w:ascii="Times New Roman" w:hAnsi="Times New Roman" w:cs="Times New Roman"/>
          <w:sz w:val="24"/>
          <w:szCs w:val="24"/>
        </w:rPr>
        <w:t xml:space="preserve"> összefogását, szerződését, </w:t>
      </w:r>
      <w:proofErr w:type="spellStart"/>
      <w:r w:rsidR="00E817CB" w:rsidRPr="00E817CB">
        <w:rPr>
          <w:rFonts w:ascii="Times New Roman" w:hAnsi="Times New Roman" w:cs="Times New Roman"/>
          <w:sz w:val="24"/>
          <w:szCs w:val="24"/>
        </w:rPr>
        <w:t>hálózatosodását</w:t>
      </w:r>
      <w:proofErr w:type="spellEnd"/>
      <w:r w:rsidR="00E817CB" w:rsidRPr="00E817CB">
        <w:rPr>
          <w:rFonts w:ascii="Times New Roman" w:hAnsi="Times New Roman" w:cs="Times New Roman"/>
          <w:sz w:val="24"/>
          <w:szCs w:val="24"/>
        </w:rPr>
        <w:t>.</w:t>
      </w:r>
    </w:p>
    <w:p w14:paraId="749B0BD7" w14:textId="26CD86D2" w:rsidR="00E817CB" w:rsidRPr="00E817CB" w:rsidRDefault="00E817CB" w:rsidP="00E817CB">
      <w:pPr>
        <w:jc w:val="both"/>
        <w:rPr>
          <w:rFonts w:ascii="Times New Roman" w:hAnsi="Times New Roman" w:cs="Times New Roman"/>
          <w:sz w:val="24"/>
          <w:szCs w:val="24"/>
        </w:rPr>
      </w:pPr>
      <w:r w:rsidRPr="00E817CB">
        <w:rPr>
          <w:rFonts w:ascii="Times New Roman" w:hAnsi="Times New Roman" w:cs="Times New Roman"/>
          <w:sz w:val="24"/>
          <w:szCs w:val="24"/>
        </w:rPr>
        <w:t xml:space="preserve">Szakmai </w:t>
      </w:r>
      <w:proofErr w:type="spellStart"/>
      <w:r w:rsidRPr="00E817CB">
        <w:rPr>
          <w:rFonts w:ascii="Times New Roman" w:hAnsi="Times New Roman" w:cs="Times New Roman"/>
          <w:sz w:val="24"/>
          <w:szCs w:val="24"/>
        </w:rPr>
        <w:t>hálózatokat</w:t>
      </w:r>
      <w:proofErr w:type="spellEnd"/>
      <w:r w:rsidRPr="00E817CB">
        <w:rPr>
          <w:rFonts w:ascii="Times New Roman" w:hAnsi="Times New Roman" w:cs="Times New Roman"/>
          <w:sz w:val="24"/>
          <w:szCs w:val="24"/>
        </w:rPr>
        <w:t xml:space="preserve"> és együttműködési csatornákat kíván kialakítani, melyek elősegítik a fenntarthatóságot, a szociális gazdaság fejlesztését célzó beavatkozások eredményeinek rendszerszerű hasznosulását, fenntartását.</w:t>
      </w:r>
    </w:p>
    <w:p w14:paraId="769FDA57" w14:textId="747244B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MÓRAÉP Városüzemeltetési, Szolgáltató és Kereskedelmi Nonprofit Közhasznú Korlátolt Felelősségű Társaság: </w:t>
      </w:r>
    </w:p>
    <w:p w14:paraId="5EC3E6A4" w14:textId="3D9CB89E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http://moraepkft.hu/</w:t>
      </w:r>
    </w:p>
    <w:p w14:paraId="6D8837A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Hulladékgazdálkodás</w:t>
      </w:r>
    </w:p>
    <w:p w14:paraId="1DCD2CF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Piac és kirakodóvásár</w:t>
      </w:r>
    </w:p>
    <w:p w14:paraId="6343957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Településüzemeltetési</w:t>
      </w:r>
    </w:p>
    <w:p w14:paraId="32CAC35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feladatokat lát el.</w:t>
      </w:r>
    </w:p>
    <w:p w14:paraId="27B5904B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D47FD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További szolgáltatásai: </w:t>
      </w:r>
    </w:p>
    <w:p w14:paraId="2A6F9E56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Szent Benedek Szálló</w:t>
      </w:r>
    </w:p>
    <w:p w14:paraId="171A129A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Építőipari tevékenységek ellátása</w:t>
      </w:r>
    </w:p>
    <w:p w14:paraId="5E484AC0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Felszerelések kölcsönzés</w:t>
      </w:r>
    </w:p>
    <w:p w14:paraId="1668996B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Gépszerelés</w:t>
      </w:r>
    </w:p>
    <w:p w14:paraId="45D26667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Gépi szolgáltatások</w:t>
      </w:r>
    </w:p>
    <w:p w14:paraId="33AF50AA" w14:textId="77777777" w:rsidR="009D210C" w:rsidRPr="00811699" w:rsidRDefault="009D210C" w:rsidP="009D210C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67B65C07" w14:textId="793E1F4E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6. Mórahalmi Termelői Integrációs és Szolgáltató Szövetkezet</w:t>
      </w:r>
      <w:r w:rsidR="0070614A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B90FDA" w14:textId="77777777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Mórahalmi Termelői Integrációs Szövetkezet 2015. tavaszán alakult meg 18 belépő taggal.</w:t>
      </w:r>
    </w:p>
    <w:p w14:paraId="69A1FA94" w14:textId="77777777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szövetkezet célja és lényegi feladata tagjai gazdálkodásának elősegítése-, ösztönzése és integrációjának előmozdítása. Ennek megfelelően a szövetkezet célkitűzése a tagok termelésének összehangolása, termékeinek felvásárlása, továbbá a termeléshez közvetlenül, vagy közvetve kapcsolódó tevékenységek koordinálása. Célja továbbá tagjainak érdekvédelme. A szövetkezet, az igazgatósága által megszabott feltételek mellett felvásárolhatja, és eladhatja a nem tagok terményeit is. </w:t>
      </w:r>
    </w:p>
    <w:p w14:paraId="5F43ED05" w14:textId="0616FE8C" w:rsidR="0070614A" w:rsidRPr="00811699" w:rsidRDefault="0070614A" w:rsidP="0070614A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burgonya termelői csoport tagjaként működik saját gazdaságának előmozdítása érdekében.</w:t>
      </w:r>
    </w:p>
    <w:p w14:paraId="59F56351" w14:textId="4E5D4341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7. Mórahalmi Városfejlesztő Korlátolt Felelősségű Társaság:</w:t>
      </w:r>
    </w:p>
    <w:p w14:paraId="6AE9FF75" w14:textId="155381C4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https://www.morahalom.hu/hu/varosfejleszto-kft</w:t>
      </w:r>
    </w:p>
    <w:p w14:paraId="35EFEE0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Városfejlesztő társaság tevékenysége során szorosan együttműködik mindazokkal, akik a feladat meghatározásban, a koordinációban, a végrehajtásban részt vesznek: a polgármesteri hivatal érintett szervezeti egységeivel, az engedélyező szakhatóságokkal, a kivitelezőkkel, a pályázat kiíróval és közvetítő szervezetével, vagy éppen a városi közösséget képviselő szakmai és civil szervezetekkel.</w:t>
      </w:r>
    </w:p>
    <w:p w14:paraId="508C111C" w14:textId="5B5637D4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8. MÓRANET Mórahalmi Informatikai Szolgáltató Nonprofit Közhasznú Korlátolt Felelősségű Társaság:</w:t>
      </w:r>
    </w:p>
    <w:p w14:paraId="15A8985C" w14:textId="4C3610E6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https://www.morahalom.hu/hu/moranet-nonprofit-kozhasznu-kft</w:t>
      </w:r>
    </w:p>
    <w:p w14:paraId="28793557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Móranet Mórahalmi Informatikai Szolgáltató Nonprofit Közhasznú Kft. 1999-ben alapította Mórahalom város Önkormányzata. A 2000 óta a helyi, Móranet TV, valamint 2003 óta a mórahalmi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Aranyszöm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Rendezvényházat üzemeltetése, így közművelődési feladatokat is ellát. 2020.-ban újabb szervezeti átalakításon ment át a gazdasági társaság, mely során feladata elsősorban a kőszínházi évadok szervezése, koordinációja, a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Kolo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Kulturális Központba tervezett koncertek és zenei események megszervezése és lebonyolítása, valamint a Patkó Lovas és Szabadtéri Színház előadásainak teljes menedzsmentje.</w:t>
      </w:r>
    </w:p>
    <w:p w14:paraId="4D00201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Székhelye az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Aranyszöm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Rendezvényház épülete, mely a város központjában helyezkedik el. A rendezvényház helyiségei: nagyterem 200 fő, díszterem 70 fő, színházterem 300 fő, 8 irodahelyiség, televízió és rádiós stúdió, ifjúsági tér, technikai helyiségek (öltöző,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>, mosdó, konyha, raktár, ruhatár), belső rendezvényudvar, kerekesszékre akadálymentesített. A termek bútorzattal, hangtechnikai eszközökkel felszereltek.</w:t>
      </w:r>
    </w:p>
    <w:p w14:paraId="18DC4297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Feladatai:</w:t>
      </w:r>
    </w:p>
    <w:p w14:paraId="54F356B9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Színházi és koncert menedzsment tevékenységei</w:t>
      </w:r>
    </w:p>
    <w:p w14:paraId="1652D612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Fesztiválok megszervezése.</w:t>
      </w:r>
    </w:p>
    <w:p w14:paraId="02EB225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241F9" w14:textId="07D67687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9. MÓRA-GROUP Korlátolt Felelősségű Társaság:</w:t>
      </w:r>
    </w:p>
    <w:p w14:paraId="498DC1E1" w14:textId="0704A569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https://www.morahalom.hu/hu/mora-group-kft</w:t>
      </w:r>
    </w:p>
    <w:p w14:paraId="32F9AE6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társaság feladata a székhelyén található Vállalkozók útja 10. szám alatt lévő inkubátor üzemcsarnok és irodák üzemeltetése. A bevételei is ezen helyiségek bérbeadásából származik.</w:t>
      </w:r>
    </w:p>
    <w:p w14:paraId="71EA4824" w14:textId="50E36616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MÓRA-Partner Foglalkoztatási és Szociális Nonprofit Közhasznú Korlátolt Felelősségű Társaság:</w:t>
      </w:r>
    </w:p>
    <w:p w14:paraId="2F926884" w14:textId="322B9E1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http://morapartner.morahalom.hu/</w:t>
      </w:r>
    </w:p>
    <w:p w14:paraId="43DE793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Móra-Partner Foglalkoztatási és Szociális Nonprofit Közhasznú Kft. 2004. évben alakult, civil szervezeti kezdeményezés eredményeként.</w:t>
      </w:r>
    </w:p>
    <w:p w14:paraId="48DC7790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Kft. a Csongrád megyei Homokháti Kistérségben élő – elsősorban hátrányos helyzetű -egyének, családok és közösségek élet-esélyének, életfeltételeinek elősegítése érdekében humán, mentálhigiénés, képzési, foglalkoztatási, valamint szociális jellegű szolgáltatásokat működtet.</w:t>
      </w:r>
    </w:p>
    <w:p w14:paraId="4CE3A79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Családi, foglalkoztatási, tudásformáló és közösségépítő szolgáltatásokat nyújt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a mórahalmi intézményi ellátórendszerbe beágyazva. Szolgáltatásainkkal célunk a gyermekneveléssel kapcsolatos korszerű ismeretekkel rendelkező szülők és leendő szülők számának növelése, a gyermekvállalás népszerűsítése, a fiatalok felkészítése a családalapításra, a gyermekes és a tanyán élő családok megismertetése életüket könnyebbé tevő lehetőségekkel, információkkal.</w:t>
      </w:r>
    </w:p>
    <w:p w14:paraId="54A0B18E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alábbi intézmények működtetésért felel:</w:t>
      </w:r>
    </w:p>
    <w:p w14:paraId="33C877CB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Biztos Kezdet Napsugár Gyerekház</w:t>
      </w:r>
    </w:p>
    <w:p w14:paraId="2CA86D1B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 Napsugár Fejlesztő Ház Fogyatékkal Élők Nappali Intézménye</w:t>
      </w:r>
    </w:p>
    <w:p w14:paraId="546E6DCA" w14:textId="77777777" w:rsidR="009D210C" w:rsidRPr="00811699" w:rsidRDefault="009D210C" w:rsidP="009D210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Huncutka Bölcsőde</w:t>
      </w:r>
    </w:p>
    <w:p w14:paraId="2B76B514" w14:textId="54D71EBF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MÓRA-PROP Szolgáltató Korlátolt Felelősségű Társaság:</w:t>
      </w:r>
    </w:p>
    <w:p w14:paraId="1FB5E67B" w14:textId="6A47AB59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https://www.morahalom.hu/hu/mora-prop-szolgaltato-kft</w:t>
      </w:r>
    </w:p>
    <w:p w14:paraId="040D79D1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Mórahalom Városi Önkormányzat Képviselő-testülete a 318/2010. /XI. 25./ sz. határozattal elhatározta a Móra-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Prop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Szolgáltató Kft. létrehozását.</w:t>
      </w:r>
    </w:p>
    <w:p w14:paraId="1406E73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cég 2010. évi megalapítása óta folyamatosan működik, és ellátja az alapításának célját jelentő tevékenységet: saját tulajdonú és bérelt ingatlanok hasznosítását.</w:t>
      </w:r>
    </w:p>
    <w:p w14:paraId="67E13432" w14:textId="74847F12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</w:t>
      </w:r>
      <w:proofErr w:type="spellStart"/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Solar</w:t>
      </w:r>
      <w:proofErr w:type="spellEnd"/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Energia Korlátolt Felelősségű Társaság:</w:t>
      </w:r>
    </w:p>
    <w:p w14:paraId="152EF75D" w14:textId="0C0900A1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https://www.morahalom.hu/hu/mora-solar-energia-kft</w:t>
      </w:r>
    </w:p>
    <w:p w14:paraId="459C4EBC" w14:textId="77777777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Móra-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Kft. bevétele egyrészt hőenergia szolgáltatásból és elektromos energia tovább számlázásából származik, másrészt a Móra-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Kft karbantartási szolgáltatásokat is végez.</w:t>
      </w:r>
    </w:p>
    <w:p w14:paraId="188563B5" w14:textId="5253145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Móra-Sport Rekreációs és Sportszervező Nonprofit Korlátolt Felelősségű Társaság:</w:t>
      </w:r>
    </w:p>
    <w:p w14:paraId="5FDC8A5C" w14:textId="14241FA4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https://www.morahalom.hu/hu/mora-sport-kft</w:t>
      </w:r>
    </w:p>
    <w:p w14:paraId="504ECF5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Mórahalom város Képviselő-testülete 2012. december 20-án megtartott ülésén, 393/2012. /XII. 20./ Kt. számú határozatával döntött a Móra-Sport Kft. létrehozásáról, majd ezen szándékát 51/2013. /I.31/ Kt. számú döntésével megerősítette.</w:t>
      </w:r>
    </w:p>
    <w:p w14:paraId="7A74824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Kft. létrehozásának alapját az szolgáltatta, hogy Mórahalom Városi Önkormányzat a városfejlesztési elképzelések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továbbgondolása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alapján a Szent János térségben egy, a Homokháti Kistérséget kiszolgáló sportkomplexum kiépítését tervezte. Emellett sportfeladatát a hatékonyság, célszerűség jegyében, valamint a sportágazat komplex, ugyanakkor koncentrált irányításával kívánta ellátni.</w:t>
      </w:r>
    </w:p>
    <w:p w14:paraId="62B804C3" w14:textId="4E05DABA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MÓRA-TOURIST Információs és Szolgáltató Nonprofit Korlátolt Felelősségű Társaság</w:t>
      </w:r>
    </w:p>
    <w:p w14:paraId="11FF6984" w14:textId="520F2410" w:rsidR="009D210C" w:rsidRPr="00451494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https://www.visitmorahalom.hu/</w:t>
      </w:r>
    </w:p>
    <w:p w14:paraId="0BA58F61" w14:textId="3DA8DB2C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OTP Bank Nyrt.</w:t>
      </w:r>
      <w:r w:rsidR="00D27072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D2B543D" w14:textId="2C1F4434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https://www.otpbank.hu/</w:t>
      </w:r>
    </w:p>
    <w:p w14:paraId="697A3E3F" w14:textId="4BC41625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Szent Erzsébet Mórahalmi Fürdőgyógyászati Nonprofit Kft.:</w:t>
      </w:r>
    </w:p>
    <w:p w14:paraId="2ABA7CC1" w14:textId="5DC89E6B" w:rsidR="009D210C" w:rsidRPr="00811699" w:rsidRDefault="009D210C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https://furdogyogyaszat.morahalom.hu/</w:t>
      </w:r>
    </w:p>
    <w:p w14:paraId="11B2F811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Szolgáltatásai:</w:t>
      </w:r>
    </w:p>
    <w:p w14:paraId="19E35D59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-Fürdőgyógyászat</w:t>
      </w:r>
    </w:p>
    <w:p w14:paraId="4280E983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Kádkezelés</w:t>
      </w:r>
    </w:p>
    <w:p w14:paraId="668B19AF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Masszázsok</w:t>
      </w:r>
    </w:p>
    <w:p w14:paraId="01653947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Wellness</w:t>
      </w:r>
    </w:p>
    <w:p w14:paraId="2352FF15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- Babaúszás</w:t>
      </w:r>
    </w:p>
    <w:p w14:paraId="42109B80" w14:textId="77777777" w:rsidR="009D210C" w:rsidRPr="00811699" w:rsidRDefault="009D210C" w:rsidP="009D2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A5ECC" w14:textId="55F1FE99" w:rsidR="009D210C" w:rsidRPr="00811699" w:rsidRDefault="009D210C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12FD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TEAM WORK Élelmiszeripari Szociális Szövetkezet</w:t>
      </w:r>
    </w:p>
    <w:p w14:paraId="3680DB6B" w14:textId="067E24C8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https://www.morahalom.hu/hu/team-work-szovetkezet</w:t>
      </w:r>
    </w:p>
    <w:p w14:paraId="7E837971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alapításának fő célja elsősorban az volt, hogy az alapító tagok önfoglalkoztatásán keresztül olyan - a térségben jelentkező - szolgáltatási igények elégítsenek ki, mely szolgáltatások nyújtását más, profitorientált vállalkozások felvállalni nem hajlandóak az alacsony profitabilitás és a hosszú távú megtérülés miatt. A Szövetkezet további célja a térségben élő munkanélküliek számára munkalehetőségek teremtése, a munkanélküliek képzésbe vonása, foglalkoztatásának elsegítése, illetve olyan helyi és térségi igények kielégítése, amely hosszú távú foglalkoztatást biztosít a szövetkezeti tagok számára.</w:t>
      </w:r>
    </w:p>
    <w:p w14:paraId="14D6F33E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szövetkezet 2018 évben további tevékenységgel bővült. A fejlesztés célja egy stabil, munka-intenzív húsipari tevékenység létrehozása üzemeltetése és biztos bevételek generálása, amely további fejlesztések és bővítések megvalósítását eredményezi üzleti, technológiai és foglalkoztatási szempontból is.</w:t>
      </w:r>
    </w:p>
    <w:p w14:paraId="153E497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tevékenységgel/beruházással a további cél:</w:t>
      </w:r>
    </w:p>
    <w:p w14:paraId="11965AEA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tartós és fenntartható foglalkoztatás és munkajövedelem biztosítása a bevonni kívánt célcsoporttagok és családtagjai számára</w:t>
      </w:r>
    </w:p>
    <w:p w14:paraId="502A8B50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a személyes képességek fejlesztése a gyakorlati képzések és a munkakör rotáció által használható tudás, biztonságos munkakörülmények és értelmes munka biztosítása a foglakoztatásba bevont hátrányos helyzetű munkavállalók számára</w:t>
      </w:r>
    </w:p>
    <w:p w14:paraId="0B2F60C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egy fenntartható üzleti modell kialakítása</w:t>
      </w:r>
    </w:p>
    <w:p w14:paraId="33A01DD7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• az országos piacon versenyképes, prémium minőségű és eladható egészséges élelmiszer termékekkel való megjelenés.</w:t>
      </w:r>
    </w:p>
    <w:p w14:paraId="20A5846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projektben a 7,75 fő hátrányos helyzetű munkavállaló foglalkoztatása mellett kialakításra került egy üzem, amely prémium minőségű, Mórahalmon tenyésztett magyar bivalyhús felhasználásával készült füstölt bivaly szalámi gyártását valósítja meg.</w:t>
      </w:r>
    </w:p>
    <w:p w14:paraId="08D4CE8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beruházás keretében létrejött 110 nm-es szalámigyártó üzem, ahol a hátrányos helyzetű munkavállalók húsfeldolgozással kapcsolatos elméleti és gyakorlati belső képzésen vettek részt. Ezekkel az ismeretekkel a társadalmi vállalkozás számára használható tudást kaphattak, valamint a nyílt munkaerő piacon is lehetőség nyílik számukra a jobb, szakmailag magasabb kihívásokat és felkészültséget igénylő munkahelyek megszerzésére.</w:t>
      </w:r>
    </w:p>
    <w:p w14:paraId="67035DCA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2019 évben egy újabb beruházás ért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véget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amelynek köszönhetően a szövetkezet egy fűszerpaprika, zöldség és levélzöld feldolgozó szárító üzemet alakított ki Mórahalmon.</w:t>
      </w:r>
    </w:p>
    <w:p w14:paraId="0732054C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beruházás során egy 2536 m2 hasznos alapterületű fűszerpaprika, zöldség és levélzöld feldolgozó üzem épült Mórahalmon, melyhez a feldolgozáshoz szükséges technológiai sorok, berendezések kapcsolódnak (elő-, utótechnológia, leveles zöldség feldolgozó, szárítóberendezés). A projektben foglalt zöldmezős beruházás keretében egy modern fűszerpaprika és levélzöld feldolgozó üzem jön létre a térségben termelt mezőgazdasági termények korszerű technológiával történő feldolgozása érdekében. Amely a későbbiekben szintén munkalehetőséget biztosit a hely és környékbeli munkavállalóknak számára</w:t>
      </w:r>
    </w:p>
    <w:p w14:paraId="2501F234" w14:textId="7860F62C" w:rsidR="009D210C" w:rsidRPr="00811699" w:rsidRDefault="00F12FDE" w:rsidP="009D21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="009D210C" w:rsidRPr="00811699">
        <w:rPr>
          <w:rFonts w:ascii="Times New Roman" w:hAnsi="Times New Roman" w:cs="Times New Roman"/>
          <w:b/>
          <w:bCs/>
          <w:sz w:val="24"/>
          <w:szCs w:val="24"/>
          <w:u w:val="single"/>
        </w:rPr>
        <w:t>. Térségi Gazdaságfejlesztő Korlátolt Felelősségű Társaság:</w:t>
      </w:r>
    </w:p>
    <w:p w14:paraId="646B0D83" w14:textId="4A0EB63E" w:rsidR="00D27072" w:rsidRPr="00811699" w:rsidRDefault="00D27072" w:rsidP="009D210C">
      <w:pPr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https://www.morahalom.hu/hu/tersegi-gazdasagfejleszto-kft-1</w:t>
      </w:r>
    </w:p>
    <w:p w14:paraId="56B5743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Térségi Gazdaságfejlesztő Kft. 2012. évben jött létre, akkor még TVI Térségi Vízmű Kft. néven. Megalapításának akkori célja a változó jogszabályi környezet miatt akkor még költségvetési intézményi formában működő térségi feladatokat ellátó Térségi Vízmű-üzemeltetési Intézmény feladatainak az átvétele volt. A megalapított gazdasági társaságban Mórahalomnak 31,2 %-os tulajdonrésze volt, mely célul kitűzött üzemeltetési feladatait 2014. december 31-ig látta el. A víziközmű üzemeltetésre vonatkozó jogszabályok tovább változtak, a Kormány célja nagy regionális vízművek létrehozása volt. A TVI Térségi Vízmű Kft. által üzemeltetett terület az Alföldvíz Zrt. üzemeltetésébe került.</w:t>
      </w:r>
    </w:p>
    <w:p w14:paraId="0A37DB64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Mórahalom Városi Önkormányzat Képviselő-testülete 398/2015. (XII.17.) 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határozatával döntött a TVI Térségi Vízmű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68,8 %-os tulajdonrészének a megvásárlásáról.</w:t>
      </w:r>
    </w:p>
    <w:p w14:paraId="1BE83F68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TVI Térségi Vízmű Kft-t Mórahalom Városi Önkormányzat 2016. február 25-én vásárolta meg a Vízműben tulajdonos Önkormányzatoktól.</w:t>
      </w:r>
    </w:p>
    <w:p w14:paraId="37D5357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Mórahalom Városi Önkormányzat a 1/2016. (02.25.) alapítói határozatával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nevét Térségi Gazdaságfejlesztő Kft-re módosította és a 2/2016. (02.25.) alapítói határozatával az ügyvezetői feladatokat Varga Zsolttól visszavonta és helyette Németh Attilát bízta meg a társaság ügyvezetésével. A társaság új székhelyét a 3/2016. (02.25.) számú alapítói határozatával Mórahalom, Röszkei út 34. szám alá helyezte át, a korábbi székhelyét és telephelyeit pedig visszavonta.</w:t>
      </w:r>
    </w:p>
    <w:p w14:paraId="097141B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akkor 100 %-os önkormányzati tulajdonban álló Térségi Gazdaságfejlesztő Kft. közel jövőbeli pályázati céljainak megvalósítása érdekében szükség volt a társaság tevékenységi köreinek átalakítására és a társaság üzletrésze túlnyomó részének egy profitorientált gazdasági társaság részére történő értékesítésére.</w:t>
      </w:r>
    </w:p>
    <w:p w14:paraId="58F3E73F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Térségi Gazdaságfejlesztő Kft-ben fennálló 80%-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nyi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üzletrészének értékesítését a PRAMENÁDÓ Kft. részére a Képviselő-testület elfogadta.</w:t>
      </w:r>
    </w:p>
    <w:p w14:paraId="1FFB31D5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üzletrész adásvétele a 2016. március 22-én kelt adásvételi szerződéssel megtörtént, ezzel egyidejűleg a társaság Társasági Szerződése aláírásra került. A változások a Cégbíróságnál 2016.04.19-én átvezetésre kerültek.</w:t>
      </w:r>
    </w:p>
    <w:p w14:paraId="02B378F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2018. áprilisában újabb változás következett be a társaság tulajdonosi szerkezetében. A PRAMENADO Kft. üzletrészt értékesített a MÓRA-AGROTOURIST Nonprofit Közhasznú Kft. részére. Az üzletrész eladásának eredményeként a PRAMENADO Kft. tulajdoni hányada 49%-</w:t>
      </w:r>
      <w:proofErr w:type="spellStart"/>
      <w:r w:rsidRPr="0081169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811699">
        <w:rPr>
          <w:rFonts w:ascii="Times New Roman" w:hAnsi="Times New Roman" w:cs="Times New Roman"/>
          <w:sz w:val="24"/>
          <w:szCs w:val="24"/>
        </w:rPr>
        <w:t xml:space="preserve"> csökkent.</w:t>
      </w:r>
    </w:p>
    <w:p w14:paraId="3A348B99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jelenlegi tulajdonosi szerkezet így 2018-ban alakult ki. Mórahalom Városi Önkormányzatnak 20 %-os tulajdonrésze van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Kft-ben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>.</w:t>
      </w:r>
    </w:p>
    <w:p w14:paraId="0CDC4DB2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 Kft által végrehajtott feladatok:</w:t>
      </w:r>
    </w:p>
    <w:p w14:paraId="7A9D595D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2017-2018 – Szent Erzsébet Mórahalmi Gyógyfürdő fejépületének építése</w:t>
      </w:r>
    </w:p>
    <w:p w14:paraId="017A2B5E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Az új fejépület üzembe helyezésével a Térségi Gazdaságfejlesztő Kft az alépítmény hőenergiájának értékesítésével és az új szolgáltatótér bérbeadásával tudja előteremteni az építkezés megvalósításához igénybe vett hitelek törlesztésének fedezetét. A tényleges használatba vételi engedélyt 2018. február 16-án kapta meg a Társaság.</w:t>
      </w:r>
    </w:p>
    <w:p w14:paraId="46DE5BE3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>2018-2019-2020 – Szolgáltatótér továbbfejlesztése</w:t>
      </w:r>
    </w:p>
    <w:p w14:paraId="5B77E9C8" w14:textId="77777777" w:rsidR="009D210C" w:rsidRPr="00811699" w:rsidRDefault="009D210C" w:rsidP="00BF0334">
      <w:pPr>
        <w:jc w:val="both"/>
        <w:rPr>
          <w:rFonts w:ascii="Times New Roman" w:hAnsi="Times New Roman" w:cs="Times New Roman"/>
          <w:sz w:val="24"/>
          <w:szCs w:val="24"/>
        </w:rPr>
      </w:pPr>
      <w:r w:rsidRPr="00811699">
        <w:rPr>
          <w:rFonts w:ascii="Times New Roman" w:hAnsi="Times New Roman" w:cs="Times New Roman"/>
          <w:sz w:val="24"/>
          <w:szCs w:val="24"/>
        </w:rPr>
        <w:t xml:space="preserve">A cél egy új szaunavilág megépítése volt, melyhez egy kamatmentes támogatott GINOP hitelt vett igénybe a </w:t>
      </w:r>
      <w:proofErr w:type="gramStart"/>
      <w:r w:rsidRPr="00811699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811699">
        <w:rPr>
          <w:rFonts w:ascii="Times New Roman" w:hAnsi="Times New Roman" w:cs="Times New Roman"/>
          <w:sz w:val="24"/>
          <w:szCs w:val="24"/>
        </w:rPr>
        <w:t xml:space="preserve"> Az építkezés 2018-ban elkezdődött, de az építkezés 2019-ben fejeződött be, azonban a szaunavilág a végleges formáját még nem kapta meg. A végleges használatba vételi eljárás 2020-ban történt meg.</w:t>
      </w:r>
    </w:p>
    <w:sectPr w:rsidR="009D210C" w:rsidRPr="0081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74DA"/>
    <w:multiLevelType w:val="hybridMultilevel"/>
    <w:tmpl w:val="FC24823A"/>
    <w:lvl w:ilvl="0" w:tplc="7CC6220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A30"/>
    <w:multiLevelType w:val="hybridMultilevel"/>
    <w:tmpl w:val="90E061E2"/>
    <w:lvl w:ilvl="0" w:tplc="7F18578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93EC0"/>
    <w:multiLevelType w:val="hybridMultilevel"/>
    <w:tmpl w:val="8932EE8E"/>
    <w:lvl w:ilvl="0" w:tplc="48E4E2CA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73491A81"/>
    <w:multiLevelType w:val="hybridMultilevel"/>
    <w:tmpl w:val="646AB6F4"/>
    <w:lvl w:ilvl="0" w:tplc="E30A7D40">
      <w:start w:val="5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72540">
    <w:abstractNumId w:val="2"/>
  </w:num>
  <w:num w:numId="2" w16cid:durableId="185217634">
    <w:abstractNumId w:val="3"/>
  </w:num>
  <w:num w:numId="3" w16cid:durableId="547182559">
    <w:abstractNumId w:val="0"/>
  </w:num>
  <w:num w:numId="4" w16cid:durableId="195220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0C"/>
    <w:rsid w:val="001206B4"/>
    <w:rsid w:val="00167C56"/>
    <w:rsid w:val="00451494"/>
    <w:rsid w:val="006A5740"/>
    <w:rsid w:val="0070614A"/>
    <w:rsid w:val="00811699"/>
    <w:rsid w:val="009D210C"/>
    <w:rsid w:val="00AA6A0F"/>
    <w:rsid w:val="00B915B1"/>
    <w:rsid w:val="00BF0334"/>
    <w:rsid w:val="00C10D71"/>
    <w:rsid w:val="00D27072"/>
    <w:rsid w:val="00E817CB"/>
    <w:rsid w:val="00F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4995"/>
  <w15:chartTrackingRefBased/>
  <w15:docId w15:val="{C8F6208D-2880-4B2B-9480-439C6CD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10C"/>
    <w:rPr>
      <w:lang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2161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Mórahalom</dc:creator>
  <cp:keywords/>
  <dc:description/>
  <cp:lastModifiedBy>Önkormányzat Mórahalom</cp:lastModifiedBy>
  <cp:revision>2</cp:revision>
  <dcterms:created xsi:type="dcterms:W3CDTF">2025-04-29T11:23:00Z</dcterms:created>
  <dcterms:modified xsi:type="dcterms:W3CDTF">2025-04-29T11:23:00Z</dcterms:modified>
</cp:coreProperties>
</file>